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Инструментарий для оценки метапредметных результатов</w:t>
      </w:r>
    </w:p>
    <w:p w:rsidR="00114B89" w:rsidRPr="00114B89" w:rsidRDefault="00114B89" w:rsidP="00114B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для диагностики сформированности регулятивных УУД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1.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«Беседа»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уровень сформированности умений, связанных с целеполаганием</w:t>
      </w:r>
    </w:p>
    <w:p w:rsidR="00114B89" w:rsidRPr="00114B89" w:rsidRDefault="00114B89" w:rsidP="00114B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B89">
        <w:rPr>
          <w:rFonts w:ascii="Times New Roman" w:eastAsia="Calibri" w:hAnsi="Times New Roman" w:cs="Times New Roman"/>
        </w:rPr>
        <w:t>Калашникова Н.Г., Никитина М.Г. Динамика</w:t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формирования универсальных учебных действий младших школьников: методические рекомендации. – Барнаул: АКИПКРО, 2012 – 48 с. 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 w:rsidRPr="00114B89">
        <w:rPr>
          <w:rFonts w:ascii="Times New Roman" w:eastAsia="Calibri" w:hAnsi="Times New Roman" w:cs="Times New Roman"/>
          <w:sz w:val="24"/>
          <w:szCs w:val="24"/>
        </w:rPr>
        <w:t>с.40-41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D"/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(модифицировано авторами методических рекомендаций)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работа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анкеты, предъявляемой для индивидуальной работы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 письменно на вопросы: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ты сегодня изучал на уроке математики (биологии, литературы, и т.д.)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для тебя было интересным?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Чему ты сегодня учился?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сегодня задано по математике (биологии, литературе, и т.д.)?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ты считаешь, зачем вам дали такое задание?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Выполняешь ли ты задания кроме тех, которые задает учитель?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бы сегодня домашнее задание для класса подбирал ты, какое бы ты дал?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Какие из приведенных ниже заданий ты не можешь выполнить? Как ты думаешь, чему будешь учиться, когда учитель расскажет, как их выполнять?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Дай определение понятиям: ………………, …………………….., ………………………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Приготовь препарат для рассмотрения его под микроскопом.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Нарисуй по одному представителю из каждого царства живой природы.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сформированности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связанных с целеполаганием: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целей для каждой из сфер жизнедеятельности;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цели;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конкретность цели;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временная перспектива, т. е. тот временной интервал, в пределах которого планируется достижение поставленной цели.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результатов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уровней: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 уровень (низкий) – не может сказать, чему учился на уроке, цель заданий видит в получении конкретного результата ответа, не может отделить задания, способ выполнения которого еще не знает.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 уровень (средний) – удерживает, помнит УЗ урока, выполняет действия, способ выполнения которого не знаком, но не может сформулировать на этой основе новую УЗ и определить свои возможности в ее решении, определяет цель задания, как овладение способом действия.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III уровень (высокий) – может сформулировать УЗ, определить собственные возможности в ее решении.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 детализация критериев в соответствии с характеристиками, сформулированными в таблице 2 указанного в методике источника с.19-21.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2.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«Составь план действий»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оценить степень сформированности умений, связанных с планированием предстоящей деятельности.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стартовой комплексной метапредметной проверочной работы, предложенной в рамках федерального мониторинга в октябре 2013 года.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работа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задания №10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 предложили разработать проект национального парка, в котором обитало бы большое количество разнообразных животных. В твоей группе 4 человека – ты и Маша, Таня, Дима. Тебя выбрали капитаном команды.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план работы своей группы и распредели, кто и что будет выполнять.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5. _______________________________________________________________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 работу между членами группы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Делаете вместе 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Делаешь ты 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Маша 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Таня 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Дима 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сформированности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умения, связанного с планированием предстоящей деятельности: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наличие плана деятельности;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согласованных детских действий.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результатов: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наличие плана и согласованных детских действий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балл – присутствует только один элемент в полном объеме (либо план, либо распределение ролей)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– все остальное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сформированности умений</w:t>
      </w:r>
      <w:r w:rsidRPr="00114B8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5"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планированием решения учебной задачи: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"/>
        <w:gridCol w:w="5954"/>
        <w:gridCol w:w="2658"/>
      </w:tblGrid>
      <w:tr w:rsidR="00114B89" w:rsidRPr="00114B89" w:rsidTr="00024401">
        <w:tc>
          <w:tcPr>
            <w:tcW w:w="1242" w:type="dxa"/>
            <w:gridSpan w:val="2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уровня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ответы обучающихся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уровень формирования действия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спланировать 1-2 действия при решении практической задачи под руководством учителя.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воспроизвести действия в определенной последовательности по образцу.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Приступает к выполнению задания, не зна, как будет действовать.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дать отчета о выполненных учебных действиях.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изучении текста планирует 2 действия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«Сначала сделаю (называет действие решения практической задачи)… потом подумаю».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«Прочитаю текст, перескажу его, еще раз прочитаю»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может спланировать 2-3 действия при решении практической задачи.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планирование практически отсутствует.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Предпочитает задания на планирование действий по известному образцу.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по заданию учителя 2-3 действия при работе с учебным текстом, пользуется одной формой плана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«Необязательно планировать, я так знаю, как решать…»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обнаружить ошибку в плане.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«Прочитаю текст, отвечу на вопросы, перескажу его»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опорных действий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спланировать 2-3 действия решения учебной задачи (в сотрудничестве с учителем).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применяет план, но не может внести в него изменения текста, предусматривая итоговый контроль (в основном, результата).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одной формой плана, не предусматривающей оценивания меры освоения действия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«Вначале найдем способ… Чтобы открыть способ, надо создать модель…».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«Прочитаю текст, выделю непонятное, найду ответы, проверю, могу ли выполнить задание к нему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спланировать 2-3 действия решения учебной задачи в сотрудничестве с одноклассниками.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 изменить план применительно к новым условиям.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описать свои затруднения пли планировании.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планирует 2-3 действия при изучении текста, предусматривая контроль процесса и результата. 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две формы планирования (простой и схематичный план) и предусматривает творческие виды работ.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«Главный вопрос (далее формулирует его). Чтобы найти ответ, надо сделать модель и на ней выяснить (обобщенно называет действие) и т.д.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 планировании выполнения… мне трудно (указывает, что именно)</w:t>
            </w:r>
          </w:p>
        </w:tc>
      </w:tr>
    </w:tbl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"/>
        <w:gridCol w:w="5954"/>
        <w:gridCol w:w="2658"/>
      </w:tblGrid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превышения опорных действий (ученик получил возможность сформировать у себя)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 спланировать 2-3 действия по решению учебной задачи.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Предусматривает в плане промежуточный и тоговый контроль.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всех этапах решения учебной задачи может дать ответ о предусматриваемых действиях.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разные формы планирования в зависимости от цели.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плане решения учебной задачи предусматривает поиск и изучение информации.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действия, соответствующие задаче (в том числе постановку новых вопросов, установление связей нового с ранее изученным и т.д.)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Предвосхищает возможные трудности выполнения задания и средства их преодоления.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Аргументирует свой выбор плана действий.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полностью самостоятельно спланировать свою учебную деятельность.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условий может составить вариативные планы деятельности.</w:t>
            </w:r>
          </w:p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планирование в свернутом виде, как умственное действие, но при необходимости или по требованию может развернуть его.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объяснить другому ученику план действий и обосновать его целесообразность</w:t>
            </w:r>
          </w:p>
        </w:tc>
      </w:tr>
    </w:tbl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номенклатура уровней, указанных в таблице: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очень низкий (отсутствие действия)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низкий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базовый (средний)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повышенный (выше среднего)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высокий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очень высокий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к ответу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Наличие плана, который соответствует поставленной задачи. Например:</w:t>
      </w:r>
    </w:p>
    <w:p w:rsidR="00114B89" w:rsidRPr="00114B89" w:rsidRDefault="00114B89" w:rsidP="00114B89">
      <w:pPr>
        <w:numPr>
          <w:ilvl w:val="0"/>
          <w:numId w:val="29"/>
        </w:numPr>
        <w:tabs>
          <w:tab w:val="left" w:pos="19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Найти место для расположения национального парка.</w:t>
      </w:r>
    </w:p>
    <w:p w:rsidR="00114B89" w:rsidRPr="00114B89" w:rsidRDefault="00114B89" w:rsidP="00114B89">
      <w:pPr>
        <w:numPr>
          <w:ilvl w:val="0"/>
          <w:numId w:val="29"/>
        </w:numPr>
        <w:tabs>
          <w:tab w:val="left" w:pos="19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Создать план национального парка</w:t>
      </w:r>
    </w:p>
    <w:p w:rsidR="00114B89" w:rsidRPr="00114B89" w:rsidRDefault="00114B89" w:rsidP="00114B89">
      <w:pPr>
        <w:numPr>
          <w:ilvl w:val="0"/>
          <w:numId w:val="29"/>
        </w:numPr>
        <w:tabs>
          <w:tab w:val="left" w:pos="19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Организовать работу по поиску в сети Интернет животных, способных обитать на заданной пунктом 1 территории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4.Разместить выбранных животных по территории национального парка.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6. Создать буклет о национальном парке.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5.Разработать экскурсию по национальному парку.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Распределение работы между членами группы. Распределение должно соответствовать плану. Например: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Делаем вместе – определяем место для расположения национального парка.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Я делаю – план национального парка.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Маша – ищет животных в сети Интернет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Таня – размещает отобранных Машей животных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Дима – создает буклет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sz w:val="24"/>
          <w:szCs w:val="24"/>
        </w:rPr>
        <w:t>Делаем вместе – разрабатываем экскурсию.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14B89"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  <w:r w:rsidRPr="00114B89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Методика 3.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b/>
          <w:sz w:val="24"/>
          <w:szCs w:val="24"/>
        </w:rPr>
        <w:t>Название:</w:t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«Изучение качества умений учебной деятельности школьников в учебном процессе»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оценить уровень владения школьником умениями учебной деятельности, связанными с контролем, самооценкой и рефлексией.</w:t>
      </w:r>
    </w:p>
    <w:p w:rsidR="00114B89" w:rsidRPr="00114B89" w:rsidRDefault="00114B89" w:rsidP="00114B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B89">
        <w:rPr>
          <w:rFonts w:ascii="Times New Roman" w:eastAsia="Calibri" w:hAnsi="Times New Roman" w:cs="Times New Roman"/>
        </w:rPr>
        <w:t>Калашникова Н.Г., Никитина М.Г. Динамика</w:t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формирования универсальных учебных действий младших школьников: методические рекомендации. – Барнаул: АКИПКРО, 2012 – 48 с. 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 w:rsidRPr="00114B89">
        <w:rPr>
          <w:rFonts w:ascii="Times New Roman" w:eastAsia="Calibri" w:hAnsi="Times New Roman" w:cs="Times New Roman"/>
          <w:sz w:val="24"/>
          <w:szCs w:val="24"/>
        </w:rPr>
        <w:t>с.46-47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D"/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работа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вопросов, которые задаются обучающемуся до начала работы, во время и после окончания работы.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работы учитель предлагает обучающемуся ответить на вопросы: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Сможешь ли ты выполнить это задание? Трудным ли тебе представляется это задание, в чем именно его трудность? (самооценка)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ты будешь выполнять это задание? Что будешь учитывать? С чего начнешь? Из каких этапов будет состоять работа? (планирование)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ты сможешь себя проверить? (контроль)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чего нужны такие задания?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работы учитель может задавать такие вопросы: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ты сейчас работаешь? Что учитываешь? На какие условия опираешься? На каком этапе находишься? Как можешь себя проверить? Есть ли другие способы решения этой задачи? (рефлексия).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работы учитель может задать вопросы: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Трудным ли для тебя было это задание? В чем его трудность? Успешно ли ты с ним справился? Трудно тебе было проверять свою работу? (оценивание)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способом ты работал? Какие еще способы применял? Какой способ работы был самым успешным? Как ты сможешь проверить работу сейчас? На что будешь опираться? (контроль)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Показателями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сформированности рефлексии являются: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осознание и адекватность характеристики усваиваемого учебного материала;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выделение и оценка трудных моментов в усваиваемом;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выделить и описать процесс постановки новой учебной задачи.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результатов соответствуют качественным характеристикам таблицы 2 используемого источника.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"/>
        <w:gridCol w:w="5954"/>
        <w:gridCol w:w="2658"/>
      </w:tblGrid>
      <w:tr w:rsidR="00114B89" w:rsidRPr="00114B89" w:rsidTr="00024401">
        <w:tc>
          <w:tcPr>
            <w:tcW w:w="1242" w:type="dxa"/>
            <w:gridSpan w:val="2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 и результата решения учебной задачи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ответы и действия учеников</w:t>
            </w:r>
          </w:p>
        </w:tc>
      </w:tr>
      <w:tr w:rsidR="00114B89" w:rsidRPr="00114B89" w:rsidTr="00024401">
        <w:tc>
          <w:tcPr>
            <w:tcW w:w="1242" w:type="dxa"/>
            <w:gridSpan w:val="2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уровня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ответы обучающихся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уровень формирования действия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контроль только при инициировании учителем.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провести анализ модели, сменить гипотезу. Контролирует результат, учебные действия не контролирует и не соотносит со схемой даже при наводящих вопросах.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Допущенные ошибки не исправляет даже в отношении много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кратно повторенных действий.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замечает ошибок других учеников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«Проверю, совпадает ли ответ». «Кажется все правильно, не знаю где ошибка, ответ ведь правиль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ный».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Преждевременно принимает гипоте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зу за достоверное суждение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Может, хотя и не систематически, исправлять ошибки при напо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минании учителя, другого взрослого.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Анализирует отдельные действия решения задачи.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изменить гипотезу, но делает это хаотично.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обосновать своих действий по исправлению ошибок даже по наводящим вопросам.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малознакомых действиях ошибки не исправляет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«Надо так делать. (исправляет ошибку)»; затрудняется ответить на вопрос: «Почему нужно делать так?»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опорных действий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Поэлементно анализирует модель по требованию учителя, одно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классника.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Построчно соотносит учебное действие со схемой.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гипотезы при поиске способа решения проводится без опоры на модель, эпизодически.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 ошибки в работе одноклассника, может исправить их. Изменяет состав действий при изменении условий деятельности в совместной работе с одноклассниками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«Чтобы найти., надо.» (пошагово проговаривает алгоритм и осущест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вляет контроль).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«Надо теперь делать так. (характе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ризует изменение), потому что .»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полный анализ ситуации и ее модели (при иницииро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вании извне).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способа решения осуществляет с опорой на проверенные ходы (шаги);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изменении гипотезы на основе анализа модели; Самостоятельно обнаруживает допущенные ошибки, правильно объясняя при этом действие.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контроле действия ориентируется на обобщенную схему и соотносит с ней процесс решения.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Столкнувшись с новой задачей, не может самостоятельно скор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ректировать схему, проверить ее адекватность новым условиям. Умеет контролировать решение задачи одноклассниками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чередует развернутые и свернутые формы контроля, может объяснить способ контроля другому, используя схему действия.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«Ошибка допущена потому, что не учел.» (указывает условие)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превышения опорных действий (ученик получил возможность сформировать у себя)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полный анализ ситуации и ее модели в совместной деятельности с одноклассниками.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последовательный поиск действий на основе про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веренных шагов.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предлагает изменение гипотезы на основе анали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 модели.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Задания, соответствующие схеме, выполняются безошибочно. Может самостоятельно обнаружить несоответствия схемы новым условиям.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 определяет субъективные трудности в выполнении дея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тельности.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самостоятельно составлять задания для контроля освоен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способа, включая задания-«ловушки»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Аргументирует совокупность зада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для контроля способа деятель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(обращает внимание при этом на сущностные признаки по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нятий).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пояснить причину возник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шего несоответствия схемы и но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условий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проводит полный анализ ситуации и ее модели. Самостоятельно осуществляет последовательный поиск действий на основе проверенных шагов.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Изменяет гипотезу поиска способа решения на основе полного анализа.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самостоятельно обнаруживать ошибки при решении новой задачи.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 контролирует соответствие выполняемых действий схе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 и соответствие самой схемы изменившимся условиям Может вносить коррекции в схему действий еще в начале вы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действий.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задания на контроль усвоения на основе схемы спо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соба, предусматривает творческие задания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«Чтобы найти решение, надо изу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чить модель. Чтобы .(дает харак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теристику сущностных условий), надо попробовать (формулирует версию), потому что.» (аргументи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рует на основе анализа).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контрольную обязательно надо включить (характеризует) задания, потому что.»</w:t>
            </w:r>
          </w:p>
        </w:tc>
      </w:tr>
      <w:tr w:rsidR="00114B89" w:rsidRPr="00114B89" w:rsidTr="00024401">
        <w:tc>
          <w:tcPr>
            <w:tcW w:w="1242" w:type="dxa"/>
            <w:gridSpan w:val="2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</w:t>
            </w: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Оценивание 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определение меры продвижения в решении учебной задачи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ответы и действия учеников</w:t>
            </w:r>
          </w:p>
        </w:tc>
      </w:tr>
      <w:tr w:rsidR="00114B89" w:rsidRPr="00114B89" w:rsidTr="00024401">
        <w:tc>
          <w:tcPr>
            <w:tcW w:w="1242" w:type="dxa"/>
            <w:gridSpan w:val="2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уровня</w:t>
            </w:r>
          </w:p>
        </w:tc>
        <w:tc>
          <w:tcPr>
            <w:tcW w:w="26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ответы обучающихся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уровень формирования действия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Затрудняется определить, найден ли способ решения задачи да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 при наличии помогающих вопросов учителя.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умеет и не испытывает потребности в собственном оценива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своих действий по продвижению к цели (даже по просьбе учителя).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Ожидания связаны с внешней оценкой деятельности в целом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категоричную модаль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в оценке возможностей вы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действий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руководством взрослого выделяет отдельные действия спо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соба решения.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Затрудняется в анализе ошибок, не может определить их причину.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пытается самостоятельно оценить свои действия, но испыты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вает потребность во внешней оценке.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Оценивая свои действия по просьбе учителя, ориентируется не на содержание, а на внешние особенности решения задачи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правильно (хорошо) сделал?».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хорошо выполнил, красиво напи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сал, выполнил все действия»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опорных действий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наводящих вопросах учителя может оценить свои возможно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в решении задачи.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оценивать действия одноклассников в группе на основе схемы способа решения.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содержательно обосновать правильность или ошибочность действий другого, соотнося их со схемой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знаю, смогу ли.» При наводя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щем вопросе: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«Да, это я умею, потому что.».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 сделал правильно, потому что.» (опираясь на схему, характе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ризует)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Оценивает свои возможности в решении новой задачи, но учи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тывает лишь ее внешние признаки, а не целостную структуру. Свободно и аргументированно оценивает свое решение задачи, самостоятельно определяет меру владения способом (знаю, нау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чился, могу объяснить другому и др.).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совместной работе может оценить способ выполнения деятельности, его оптимальность в целом. Частично аргументирует результатами контроля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«Думаю, что умею решать задачи (указывает, какие), потому что.» (называет основания, связанные с операциональным составом способа)</w:t>
            </w:r>
          </w:p>
        </w:tc>
      </w:tr>
      <w:tr w:rsidR="00114B89" w:rsidRPr="00114B89" w:rsidTr="00024401">
        <w:tc>
          <w:tcPr>
            <w:tcW w:w="675" w:type="dxa"/>
            <w:vMerge w:val="restart"/>
            <w:shd w:val="clear" w:color="auto" w:fill="auto"/>
            <w:textDirection w:val="btLr"/>
          </w:tcPr>
          <w:p w:rsidR="00114B89" w:rsidRPr="00114B89" w:rsidRDefault="00114B89" w:rsidP="00114B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превышения опорных действий (ученик получил возможность сформировать у себя)</w:t>
            </w: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решении новой задачи может оценивать свои возможности в ее решении, учитывая изменения известных способов действия, может обратиться за помощью к учителю.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самостоятельно оценить и аргументировать оптималь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найденного способа решения с опорой на контроль.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одноклассниками может определить некоторые виды практических задач, для решения которых применим способ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«Вероятно, смогу найти ее решение, потому что могу построить модель, понять, чем отличается задача от.»</w:t>
            </w:r>
          </w:p>
        </w:tc>
      </w:tr>
      <w:tr w:rsidR="00114B89" w:rsidRPr="00114B89" w:rsidTr="00024401">
        <w:tc>
          <w:tcPr>
            <w:tcW w:w="67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до решения задачи оценивает свои возможности, учитывая специфику усвоения способов и их вариаций и границ применения последних;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Может самостоятельно оценить и аргументировать оптималь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найденного способа решения с опорой на контроль, оце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нить способ учебной деятельности в целом.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определяет некоторые виды практических задач, для решения которых применим способ.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Осознает и описывает собственные учебные действия.</w:t>
            </w:r>
          </w:p>
          <w:p w:rsidR="00114B89" w:rsidRPr="00114B89" w:rsidRDefault="00114B89" w:rsidP="00114B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Выделяет наиболее трудные моменты решения учебной задачи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Проблематичная прогностическая оценка обращена к </w:t>
            </w:r>
            <w:r w:rsidRPr="00114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анализу способа действия</w:t>
            </w:r>
          </w:p>
        </w:tc>
      </w:tr>
    </w:tbl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14B8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Методика 4.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  <w:b/>
          <w:sz w:val="24"/>
          <w:szCs w:val="24"/>
        </w:rPr>
        <w:t xml:space="preserve">Название: </w:t>
      </w:r>
      <w:r w:rsidRPr="00114B89">
        <w:rPr>
          <w:rFonts w:ascii="Times New Roman" w:eastAsia="Calibri" w:hAnsi="Times New Roman" w:cs="Times New Roman"/>
          <w:sz w:val="24"/>
          <w:szCs w:val="24"/>
        </w:rPr>
        <w:t>«Рефлексивная самооценка учебной деятельности»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bidi="hi-IN"/>
        </w:rPr>
        <w:t>Цель: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 xml:space="preserve"> выявление рефлексивности самооценки школьников в учебной деятельности.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>Форма</w:t>
      </w: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>: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 xml:space="preserve"> фронтальный письменный опрос.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>Средство</w:t>
      </w: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>: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 xml:space="preserve"> учащимся предлагается в свободной форме письменно ответить на вопросы: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1. Как ты считаешь, кого можно назвать хорошим учеником? Назови качества хорошего ученика.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2. Можно ли тебя назвать хорошим учеником?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3. Чем ты отличаешься от хорошего ученика?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4. Что нужно, чтобы можно было уверенно сказать про себя: «Я — хороший ученик»?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>Показатель сформированности рефлексивной самооценки</w:t>
      </w: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>: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 xml:space="preserve">- 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адекватность выделения качеств хорошего ученика (успеваемость, выполнение норм школьной жизни, положительные отношения с одноклассниками и учителем, интерес к учению).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>Критерии сформированности</w:t>
      </w: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 xml:space="preserve"> рефлексивной самооценки школьника: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1. Называет только одну сферу школьной жизни.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2. Называет две сферы школьной жизни.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3. Называет более двух сфер школьной жизни; дает адекватное определение отличий «Я» от «хорошего ученика».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b/>
          <w:kern w:val="1"/>
          <w:sz w:val="24"/>
          <w:szCs w:val="24"/>
          <w:lang w:bidi="hi-IN"/>
        </w:rPr>
        <w:t xml:space="preserve">Способы обработки результатов: 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определяется уровень сформированности изучаемого УУД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val="en-US" w:bidi="hi-IN"/>
        </w:rPr>
        <w:t>I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 xml:space="preserve"> уровень - 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Называет только успеваемость.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val="en-US" w:bidi="hi-IN"/>
        </w:rPr>
        <w:t>II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 xml:space="preserve"> уровень - 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Называет успеваемость и поведение.</w:t>
      </w:r>
    </w:p>
    <w:p w:rsidR="00114B89" w:rsidRPr="00114B89" w:rsidRDefault="00114B89" w:rsidP="00114B8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</w:pP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val="en-US" w:bidi="hi-IN"/>
        </w:rPr>
        <w:t>III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 xml:space="preserve"> уровень - </w:t>
      </w:r>
      <w:r w:rsidRPr="00114B89">
        <w:rPr>
          <w:rFonts w:ascii="Times New Roman" w:eastAsia="DejaVu Sans" w:hAnsi="Times New Roman" w:cs="Times New Roman"/>
          <w:kern w:val="1"/>
          <w:sz w:val="24"/>
          <w:szCs w:val="24"/>
          <w:lang w:bidi="hi-IN"/>
        </w:rPr>
        <w:t>Дает характеристику по нескольким сферам; дает адекватное определение задач саморазвития, решение которых необходимо для реализации требований роли «хороший ученик».</w:t>
      </w:r>
    </w:p>
    <w:p w:rsidR="00114B89" w:rsidRPr="00114B89" w:rsidRDefault="00114B89" w:rsidP="00114B89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Методики для диагностики сформированности познавательных УУД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1.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«Слепой текст»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уровень сформированности умений, позволяющих осуществлять смысловое чтение текста.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Calibri" w:hAnsi="Times New Roman" w:cs="Times New Roman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B89">
        <w:rPr>
          <w:rFonts w:ascii="Times New Roman" w:eastAsia="Calibri" w:hAnsi="Times New Roman" w:cs="Times New Roman"/>
        </w:rPr>
        <w:t xml:space="preserve">Галеева Н. JI. Сто приемов для учебного успеха ученика на уроках биологии: Методическое пособие для учителя. — М.: «5 за знания», 2006. — 144 с. — («Методическая библиотека»). </w:t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 w:rsidRPr="00114B89">
        <w:rPr>
          <w:rFonts w:ascii="Times New Roman" w:eastAsia="Calibri" w:hAnsi="Times New Roman" w:cs="Times New Roman"/>
          <w:sz w:val="24"/>
          <w:szCs w:val="24"/>
        </w:rPr>
        <w:t>с.39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D"/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(модифицировано авторами методических рекомендаций)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работа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задания, предъявляемой для индивидуальной работы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Задание.</w:t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6"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Компьютерный вирус испортил текст, который нужен для проведения самостоятельной работы в </w:t>
      </w:r>
      <w:r w:rsidRPr="00114B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классе. Вы можете помочь учителю, если вставите пропущенные слова и озаглавите текст.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_________________?___________________</w:t>
      </w:r>
    </w:p>
    <w:p w:rsidR="00114B89" w:rsidRPr="00114B89" w:rsidRDefault="00114B89" w:rsidP="00114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и шимпанзе — _______ единственные животные, которые используют орудия труда. Морская выдра — капан — практически никогда не выходит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_____________. Спит калан тоже_____________, используя иногда огромные бурые водоросли в качестве ____________, чтобы не сносило течением. Каланы очень любят есть ежей, но у тех есть ядовитые _________. Калан ____________свою пищу в водоросли и обламывает выступающие шипы. Теперь пищу можно съесть без _____________________. </w:t>
      </w:r>
    </w:p>
    <w:p w:rsidR="00114B89" w:rsidRPr="00114B89" w:rsidRDefault="00114B89" w:rsidP="00114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съесть мидию, калану приходится найти на __________________ плоский камень. Держа его подмышкой, калан с ___________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лапах, поднимается на поверхность. Плывя на___________, калан кладет камень себе на грудь и ударяет по нему______________, пока не разобьет.</w:t>
      </w:r>
    </w:p>
    <w:p w:rsidR="00114B89" w:rsidRPr="00114B89" w:rsidRDefault="00114B89" w:rsidP="00114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Стервятники пролетают дэ 5 километров, чтобы __________________ камень, с помощью которого можно разбить _____________ страусиного __________. Делают это они достаточно ______________, потому что содержимое яйца надо ____________, а не ______________ с земли.</w:t>
      </w:r>
    </w:p>
    <w:p w:rsidR="00114B89" w:rsidRPr="00114B89" w:rsidRDefault="00114B89" w:rsidP="00114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птицы используют «живые» орудия труда. Скворцы, ___________, время от времени берут в ______________ муравья, и, сдавливая его, подносят к своим перьям. Бедный испуганный ________________ выделяет в целях ________________ сильную кислоту, которая уничтожает пухоедов — _____________ скворцов. Некоторые птицы даже________________ на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_______________, распластав крылья, чтобы муравьи опрыскали их кислотой. </w:t>
      </w:r>
    </w:p>
    <w:p w:rsidR="00114B89" w:rsidRPr="00114B89" w:rsidRDefault="00114B89" w:rsidP="00114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муравьи, которые сами используют ______________ орудия. Они называются муравьи-портные, потому что строят гнезда как бы _______________их. Муравьи берут личинки свои и ___________________ их, чтобы те ________________________ клейкую паутину. Двигаясь __________________ краев листьев, муравьи _____________________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их края так, что получается домик-трубочка.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сформированности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позволяющих осуществлять смысловое чтение: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пропущенные слова вставлены обучающимся без логических ошибок;</w:t>
      </w:r>
    </w:p>
    <w:p w:rsidR="00114B89" w:rsidRPr="00114B89" w:rsidRDefault="00114B89" w:rsidP="00114B8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выделена главная мысль прочитанного текста на основе понимания основного смысла всего содержания текста;</w:t>
      </w:r>
    </w:p>
    <w:p w:rsidR="00114B89" w:rsidRPr="00114B89" w:rsidRDefault="00114B89" w:rsidP="00114B8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значений большей части слов, употребленных в тексте как в прямом, так и в переносном смысле;</w:t>
      </w:r>
    </w:p>
    <w:p w:rsidR="00114B89" w:rsidRPr="00114B89" w:rsidRDefault="00114B89" w:rsidP="00114B8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содержания каждого из предложений, входящих в состав текста, уяснение смысловой связи между предложениями;</w:t>
      </w:r>
    </w:p>
    <w:p w:rsidR="00114B89" w:rsidRPr="00114B89" w:rsidRDefault="00114B89" w:rsidP="00114B8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содержания отдельных частей текста (абзацев, эпизодов, глав) и смысла этих частей (т.е. не только о чем говорится, но и что этим сказано).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"/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результатов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уровней: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 уровень (недостаточный) – при чтении с трудом выделяет главную мысль, ошибается при заполнении простого «слепого» текста.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 уровень (критический) – может проанализировать прочитанное по вопросам, осмыслить текстовую задачу, задание (учитель индивидуально вступает с учеником в поисковую беседу по предложенному заданию).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III уровень (достаточный) – самостоятельно анализирует текст, может «читать, и понимать, что не написано», легко справляется с заданиями, требующими осмысления незнакомого текста.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2.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«Разворачивание информации»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уровень сформированности умений, позволяющих преобразовывать информацию.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4B89" w:rsidRPr="00114B89" w:rsidRDefault="00114B89" w:rsidP="00114B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</w:rPr>
        <w:t xml:space="preserve">1. Галеева Н. JI. Сто приемов для учебного успеха ученика на уроках биологии: Методическое пособие для учителя. — М.: «5 за знания», 2006. — 144 с. — («Методическая библиотека»). </w:t>
      </w:r>
      <w:r w:rsidRPr="00114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 w:rsidRPr="00114B89">
        <w:rPr>
          <w:rFonts w:ascii="Times New Roman" w:eastAsia="Calibri" w:hAnsi="Times New Roman" w:cs="Times New Roman"/>
          <w:sz w:val="24"/>
          <w:szCs w:val="24"/>
        </w:rPr>
        <w:t>с.38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D"/>
      </w:r>
    </w:p>
    <w:p w:rsidR="00114B89" w:rsidRPr="00114B89" w:rsidRDefault="00114B89" w:rsidP="00114B89">
      <w:pPr>
        <w:spacing w:after="0" w:line="240" w:lineRule="auto"/>
        <w:rPr>
          <w:rFonts w:ascii="Times New Roman" w:eastAsia="Calibri" w:hAnsi="Times New Roman" w:cs="Times New Roman"/>
        </w:rPr>
      </w:pPr>
      <w:r w:rsidRPr="00114B89">
        <w:rPr>
          <w:rFonts w:ascii="Times New Roman" w:eastAsia="Calibri" w:hAnsi="Times New Roman" w:cs="Times New Roman"/>
        </w:rPr>
        <w:t>2. Текст стартовой комплексной метапредметной проверочной работы, предложенной в рамках федерального мониторинга в октябре 2013 года.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работа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задания, предъявляемой для индивидуальной работы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1.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диаграмме показано количество автомобилей, выпущенных одним из заводов с января по декабрь прошлого года.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</w:p>
    <w:p w:rsidR="00114B89" w:rsidRPr="00114B89" w:rsidRDefault="002D15C3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fldChar w:fldCharType="begin"/>
      </w:r>
      <w:r w:rsidR="00114B89"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instrText xml:space="preserve"> INCLUDEPICTURE  "F:\\Мои документы\\УВП в 5 классах\\МОНИТОРИНГ\\media\\image9.jpeg" \* MERGEFORMATINET </w:instrText>
      </w:r>
      <w:r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fldChar w:fldCharType="separate"/>
      </w:r>
      <w:r w:rsidR="0084163B" w:rsidRPr="002D15C3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98.75pt">
            <v:imagedata r:id="rId7" r:href="rId8"/>
          </v:shape>
        </w:pict>
      </w:r>
      <w:r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fldChar w:fldCharType="end"/>
      </w:r>
    </w:p>
    <w:p w:rsidR="00114B89" w:rsidRPr="00114B89" w:rsidRDefault="00114B89" w:rsidP="00114B89">
      <w:pPr>
        <w:widowControl w:val="0"/>
        <w:spacing w:before="352" w:after="0" w:line="331" w:lineRule="exact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4B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завод выпустил больше автомобилей - весной или осенью и на сколько штук больше?</w:t>
      </w:r>
    </w:p>
    <w:p w:rsidR="00114B89" w:rsidRPr="00114B89" w:rsidRDefault="00114B89" w:rsidP="00114B89">
      <w:pPr>
        <w:widowControl w:val="0"/>
        <w:spacing w:before="352" w:after="0" w:line="331" w:lineRule="exact"/>
        <w:ind w:righ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14B89" w:rsidRPr="00114B89" w:rsidSect="006800FD">
          <w:pgSz w:w="11909" w:h="16838"/>
          <w:pgMar w:top="499" w:right="1016" w:bottom="1723" w:left="980" w:header="0" w:footer="3" w:gutter="0"/>
          <w:cols w:space="720"/>
          <w:noEndnote/>
          <w:docGrid w:linePitch="360"/>
        </w:sectPr>
      </w:pPr>
      <w:r w:rsidRPr="00114B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 _______________ больше, чем _________________, на _____________ шт.</w:t>
      </w:r>
    </w:p>
    <w:p w:rsidR="00114B89" w:rsidRPr="00114B89" w:rsidRDefault="00114B89" w:rsidP="00114B89">
      <w:pPr>
        <w:widowControl w:val="0"/>
        <w:spacing w:after="194" w:line="230" w:lineRule="exact"/>
        <w:ind w:left="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114B89" w:rsidRPr="00114B89" w:rsidRDefault="00114B89" w:rsidP="00114B89">
      <w:pPr>
        <w:widowControl w:val="0"/>
        <w:spacing w:after="194" w:line="23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Задание 2.</w:t>
      </w:r>
      <w:r w:rsidRPr="00114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вами график прогноза численности роста человечес</w:t>
      </w:r>
      <w:r w:rsidRPr="00114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тва, демонстрирующий четыре модели изменения численности челове</w:t>
      </w:r>
      <w:r w:rsidRPr="00114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чества в будущем. Проанализируйте график и ответьте на вопросы, записав ответ во втором столбце таблицы.</w:t>
      </w:r>
      <w:r w:rsidRPr="00114B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9"/>
      </w:r>
    </w:p>
    <w:p w:rsidR="00114B89" w:rsidRPr="00114B89" w:rsidRDefault="002D15C3" w:rsidP="00114B89">
      <w:pPr>
        <w:framePr w:h="5076" w:wrap="notBeside" w:vAnchor="text" w:hAnchor="text" w:xAlign="center" w:y="1"/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0"/>
          <w:szCs w:val="0"/>
          <w:lang w:eastAsia="ru-RU"/>
        </w:rPr>
      </w:pPr>
      <w:r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fldChar w:fldCharType="begin"/>
      </w:r>
      <w:r w:rsidR="00114B89"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instrText xml:space="preserve"> INCLUDEPICTURE  "C:\\Users\\Маришка\\Downloads\\media\\image5.jpeg" \* MERGEFORMATINET </w:instrText>
      </w:r>
      <w:r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fldChar w:fldCharType="separate"/>
      </w:r>
      <w:r w:rsidR="0084163B" w:rsidRPr="002D15C3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pict>
          <v:shape id="_x0000_i1026" type="#_x0000_t75" style="width:369.75pt;height:254.25pt">
            <v:imagedata r:id="rId9" r:href="rId10"/>
          </v:shape>
        </w:pict>
      </w:r>
      <w:r w:rsidRPr="00114B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218"/>
      </w:tblGrid>
      <w:tr w:rsidR="00114B89" w:rsidRPr="00114B89" w:rsidTr="00024401">
        <w:tc>
          <w:tcPr>
            <w:tcW w:w="5495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Вопросы:</w:t>
            </w:r>
          </w:p>
        </w:tc>
        <w:tc>
          <w:tcPr>
            <w:tcW w:w="4359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 ответы:</w:t>
            </w:r>
          </w:p>
        </w:tc>
      </w:tr>
      <w:tr w:rsidR="00114B89" w:rsidRPr="00114B89" w:rsidTr="00024401">
        <w:tc>
          <w:tcPr>
            <w:tcW w:w="5495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Какая кривая, на Ваш взгляд, наиболее утопична (нереальна)? </w:t>
            </w:r>
          </w:p>
        </w:tc>
        <w:tc>
          <w:tcPr>
            <w:tcW w:w="4359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5495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Найдите кривую, характеризующую регресс человечества, т.е. снижение численности вида.</w:t>
            </w:r>
          </w:p>
        </w:tc>
        <w:tc>
          <w:tcPr>
            <w:tcW w:w="4359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5495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Какие причины могут стать фактором, способным вызвать подобные последствия?</w:t>
            </w:r>
          </w:p>
        </w:tc>
        <w:tc>
          <w:tcPr>
            <w:tcW w:w="4359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5495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Какие условия обеспечат будущее человечества по модели «в»?</w:t>
            </w:r>
          </w:p>
        </w:tc>
        <w:tc>
          <w:tcPr>
            <w:tcW w:w="4359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5495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Какие события могут поддержать модель «б»?</w:t>
            </w:r>
          </w:p>
        </w:tc>
        <w:tc>
          <w:tcPr>
            <w:tcW w:w="4359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5495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Какая кривая, на Ваш взгляд, самая реальная? Почему?</w:t>
            </w:r>
          </w:p>
        </w:tc>
        <w:tc>
          <w:tcPr>
            <w:tcW w:w="4359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сформированности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позволяющих преобразовывать информацию: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извлечение информации с различных частей используемого источника (в таблице – из различных строк и столбцов; в графике – из показателей осей и степени выраженности изучаемого критерия; в схеме – из разных ее уровней и т.д.);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систематизация, анализ и отбор информации (разные виды сортировки, структурирование информации, фиксация результатов работы);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критическое отношение к получаемой информации, умение выделять главное, оценивать степень достоверности.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результатов: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уровней: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 уровень (недостаточный) – с трудом анализирует или составляет таблицы, схемы, графики и т.п; практически не способен самостоятельно построить схему по тексту или прочитать новую схему процесса или структуры.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 уровень (критический) – при небольшой помощи учителя может справиться с преобразованием информации из вербальной в графическую или символическую (формулы) и наоборот.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III уровень (достаточный) – легко «читает» графики, схемы, формулы, преобразует их в текст. Способен без ошибок проделать обратную процедуру — преобразовать текст в рисунок, график, таблицу и т. д..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3.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«Методика определения уровня владения обучающимися универсальными логическими действиями»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уровень сформированности логических действий.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4B89" w:rsidRPr="00114B89" w:rsidRDefault="00114B89" w:rsidP="00114B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4B89">
        <w:rPr>
          <w:rFonts w:ascii="Times New Roman" w:eastAsia="Calibri" w:hAnsi="Times New Roman" w:cs="Times New Roman"/>
        </w:rPr>
        <w:t xml:space="preserve">1. Галеева Н. JI. Сто приемов для учебного успеха ученика на уроках биологии: Методическое пособие для учителя. — М.: «5 за знания», 2006. — 144 с. — («Методическая библиотека»). 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 w:rsidRPr="00114B89">
        <w:rPr>
          <w:rFonts w:ascii="Times New Roman" w:eastAsia="Calibri" w:hAnsi="Times New Roman" w:cs="Times New Roman"/>
          <w:sz w:val="24"/>
          <w:szCs w:val="24"/>
        </w:rPr>
        <w:t>с.40</w:t>
      </w:r>
      <w:r w:rsidRPr="00114B89">
        <w:rPr>
          <w:rFonts w:ascii="Times New Roman" w:eastAsia="Calibri" w:hAnsi="Times New Roman" w:cs="Times New Roman"/>
          <w:sz w:val="24"/>
          <w:szCs w:val="24"/>
        </w:rPr>
        <w:sym w:font="Symbol" w:char="F05D"/>
      </w:r>
    </w:p>
    <w:p w:rsidR="00114B89" w:rsidRPr="00114B89" w:rsidRDefault="00114B89" w:rsidP="00114B89">
      <w:pPr>
        <w:spacing w:after="0" w:line="240" w:lineRule="auto"/>
        <w:rPr>
          <w:rFonts w:ascii="Times New Roman" w:eastAsia="Calibri" w:hAnsi="Times New Roman" w:cs="Times New Roman"/>
        </w:rPr>
      </w:pPr>
      <w:r w:rsidRPr="00114B89">
        <w:rPr>
          <w:rFonts w:ascii="Times New Roman" w:eastAsia="Calibri" w:hAnsi="Times New Roman" w:cs="Times New Roman"/>
        </w:rPr>
        <w:t>2. Биология. Живой организм. Тетрадь-тренажер. 5-6 классы. Пособие для учащихся общеобразоват. Учреждений. В 2 ч. Ч.1 /Л.Н. Сухорукова, В.С. Кучменко, Е.А. Дмитриева; Рос.акад.наук, Рос.акад.образования, изд-во «Просвещение». – М.: Просвещение, 2012. – 63 с.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работа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комплексной работы, алгоритм для ее проведения.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проведения комплексной работы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оценке сформированности логических действий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после зачетной работы по теме.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разработки заданий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предлагаемые задания должны быть направлены на использование при его выполнения следующих мыслительных операций – логических </w:t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действий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соответствие...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только то, что относится...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отличаются..?</w:t>
      </w:r>
    </w:p>
    <w:p w:rsidR="00114B89" w:rsidRPr="00114B89" w:rsidRDefault="00114B89" w:rsidP="00114B8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Синтез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идет речь? (перечень терминов)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одним словом...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общего?</w:t>
      </w:r>
    </w:p>
    <w:p w:rsidR="00114B89" w:rsidRPr="00114B89" w:rsidRDefault="00114B89" w:rsidP="00114B8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Сравнение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 два объекта, два процесса, две личности…</w:t>
      </w:r>
    </w:p>
    <w:p w:rsidR="00114B89" w:rsidRPr="00114B89" w:rsidRDefault="00114B89" w:rsidP="00114B8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</w:t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причинно-следственных связей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пропущено?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 порядок этапов процесса.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Закончите перечень терминов, дат, чисел.</w:t>
      </w:r>
    </w:p>
    <w:p w:rsidR="00114B89" w:rsidRPr="00114B89" w:rsidRDefault="00114B89" w:rsidP="00114B8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предположение о причинах процесса.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вывод на основании результатов опыта.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задачу.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Проделайте мысленный опыт и сделайте вывод.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проведения комплексной работы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обучающимся разрешается использовать любые источники информации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Пример 1</w:t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11"/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Комплексная работа по теме «Строение клетки»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</w:p>
    <w:p w:rsidR="00114B89" w:rsidRPr="00114B89" w:rsidRDefault="00114B89" w:rsidP="00114B8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Анализ.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4B89" w:rsidRPr="00114B89" w:rsidRDefault="00114B89" w:rsidP="00114B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1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группами растений и животных и их представителями (максимальный балл – 2)</w:t>
      </w:r>
    </w:p>
    <w:p w:rsidR="00114B89" w:rsidRPr="00114B89" w:rsidRDefault="00114B89" w:rsidP="00114B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РАСТЕНИЙ И ЖИВТОНЫХ</w:t>
      </w:r>
    </w:p>
    <w:p w:rsidR="00114B89" w:rsidRPr="00114B89" w:rsidRDefault="00114B89" w:rsidP="00114B89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Одноклеточные растения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многоклеточные животные</w:t>
      </w:r>
    </w:p>
    <w:p w:rsidR="00114B89" w:rsidRPr="00114B89" w:rsidRDefault="00114B89" w:rsidP="00114B89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Одноклеточные животные 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многоклеточные растения</w:t>
      </w:r>
    </w:p>
    <w:p w:rsidR="00114B89" w:rsidRPr="00114B89" w:rsidRDefault="00114B89" w:rsidP="00114B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хлорелла, хламидомонада, хлорококк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амёба, инфузория туфелька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медуза, красный коралл, гидра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спирогира, ламинария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 буквы, соответствующие выбранным ответам 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851"/>
      </w:tblGrid>
      <w:tr w:rsidR="00114B89" w:rsidRPr="00114B89" w:rsidTr="00024401">
        <w:tc>
          <w:tcPr>
            <w:tcW w:w="959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B89" w:rsidRPr="00114B89" w:rsidTr="00024401">
        <w:tc>
          <w:tcPr>
            <w:tcW w:w="959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1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соответствие между клетками различных царств и их свойствами.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(максимальный балл – 2)</w:t>
      </w:r>
    </w:p>
    <w:p w:rsidR="00114B89" w:rsidRPr="00114B89" w:rsidRDefault="00114B89" w:rsidP="00114B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КЛЕТОК</w:t>
      </w:r>
    </w:p>
    <w:p w:rsidR="00114B89" w:rsidRPr="00114B89" w:rsidRDefault="00114B89" w:rsidP="00114B89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бактериальная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животная</w:t>
      </w:r>
    </w:p>
    <w:p w:rsidR="00114B89" w:rsidRPr="00114B89" w:rsidRDefault="00114B89" w:rsidP="00114B89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растительная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грибная</w:t>
      </w:r>
    </w:p>
    <w:p w:rsidR="00114B89" w:rsidRPr="00114B89" w:rsidRDefault="00114B89" w:rsidP="00114B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имеют в своем составе хлоропласты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есть оболочка из хитина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 оформленного ядра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клетка имеет мембрану, но не имеет оболочки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 буквы, соответствующие выбранным ответам 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851"/>
      </w:tblGrid>
      <w:tr w:rsidR="00114B89" w:rsidRPr="00114B89" w:rsidTr="00024401">
        <w:tc>
          <w:tcPr>
            <w:tcW w:w="959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B89" w:rsidRPr="00114B89" w:rsidTr="00024401">
        <w:tc>
          <w:tcPr>
            <w:tcW w:w="959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Синтез. </w:t>
      </w: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2.1 Рассмотри рисунки. Подумай и напиши, какие положения клеточной теории они иллюстрируют. Ответы запиши в правой колонке. (максимальный балл – 3)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9"/>
        <w:gridCol w:w="3106"/>
      </w:tblGrid>
      <w:tr w:rsidR="00114B89" w:rsidRPr="00114B89" w:rsidTr="00024401">
        <w:trPr>
          <w:trHeight w:val="1297"/>
        </w:trPr>
        <w:tc>
          <w:tcPr>
            <w:tcW w:w="66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2686685</wp:posOffset>
                  </wp:positionH>
                  <wp:positionV relativeFrom="paragraph">
                    <wp:posOffset>214630</wp:posOffset>
                  </wp:positionV>
                  <wp:extent cx="1421765" cy="614680"/>
                  <wp:effectExtent l="0" t="0" r="6985" b="0"/>
                  <wp:wrapThrough wrapText="bothSides">
                    <wp:wrapPolygon edited="0">
                      <wp:start x="0" y="0"/>
                      <wp:lineTo x="0" y="20752"/>
                      <wp:lineTo x="21417" y="20752"/>
                      <wp:lineTo x="21417" y="0"/>
                      <wp:lineTo x="0" y="0"/>
                    </wp:wrapPolygon>
                  </wp:wrapThrough>
                  <wp:docPr id="11" name="Рисунок 11" descr="http://ppt4web.ru/images/111/14436/310/img10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ppt4web.ru/images/111/14436/310/img10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765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1515745</wp:posOffset>
                  </wp:positionH>
                  <wp:positionV relativeFrom="paragraph">
                    <wp:posOffset>177165</wp:posOffset>
                  </wp:positionV>
                  <wp:extent cx="993140" cy="652145"/>
                  <wp:effectExtent l="0" t="0" r="0" b="0"/>
                  <wp:wrapThrough wrapText="bothSides">
                    <wp:wrapPolygon edited="0">
                      <wp:start x="0" y="0"/>
                      <wp:lineTo x="0" y="20822"/>
                      <wp:lineTo x="21130" y="20822"/>
                      <wp:lineTo x="21130" y="0"/>
                      <wp:lineTo x="0" y="0"/>
                    </wp:wrapPolygon>
                  </wp:wrapThrough>
                  <wp:docPr id="10" name="Рисунок 10" descr="http://900igr.net/datas/biologija/Test-prostejshie/0008-008-Pitanie-ameby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900igr.net/datas/biologija/Test-prostejshie/0008-008-Pitanie-ameby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868" t="27206" r="18199" b="12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177165</wp:posOffset>
                  </wp:positionV>
                  <wp:extent cx="1470660" cy="711200"/>
                  <wp:effectExtent l="0" t="0" r="0" b="0"/>
                  <wp:wrapThrough wrapText="bothSides">
                    <wp:wrapPolygon edited="0">
                      <wp:start x="0" y="0"/>
                      <wp:lineTo x="0" y="20829"/>
                      <wp:lineTo x="21264" y="20829"/>
                      <wp:lineTo x="21264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71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66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66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180975</wp:posOffset>
                  </wp:positionV>
                  <wp:extent cx="1324610" cy="958850"/>
                  <wp:effectExtent l="0" t="0" r="8890" b="0"/>
                  <wp:wrapThrough wrapText="bothSides">
                    <wp:wrapPolygon edited="0">
                      <wp:start x="0" y="0"/>
                      <wp:lineTo x="0" y="21028"/>
                      <wp:lineTo x="21434" y="21028"/>
                      <wp:lineTo x="21434" y="0"/>
                      <wp:lineTo x="0" y="0"/>
                    </wp:wrapPolygon>
                  </wp:wrapThrough>
                  <wp:docPr id="8" name="Рисунок 8" descr="http://www.drofa.ru/files/presentations/visual/Contents/Biologiya/03_Botan/Pictures/28044.111OsnovnaiaTkan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drofa.ru/files/presentations/visual/Contents/Biologiya/03_Botan/Pictures/28044.111OsnovnaiaTkan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6414" t="12990" r="38594" b="50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180975</wp:posOffset>
                  </wp:positionV>
                  <wp:extent cx="768985" cy="952500"/>
                  <wp:effectExtent l="0" t="0" r="0" b="0"/>
                  <wp:wrapThrough wrapText="bothSides">
                    <wp:wrapPolygon edited="0">
                      <wp:start x="0" y="0"/>
                      <wp:lineTo x="0" y="21168"/>
                      <wp:lineTo x="20869" y="21168"/>
                      <wp:lineTo x="20869" y="0"/>
                      <wp:lineTo x="0" y="0"/>
                    </wp:wrapPolygon>
                  </wp:wrapThrough>
                  <wp:docPr id="7" name="Рисунок 7" descr="http://medicinkoff.ru/uploads/posts/2011-04/1302586642_tkan-cheloveka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medicinkoff.ru/uploads/posts/2011-04/1302586642_tkan-cheloveka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6685" t="29866" r="45078" b="24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2847340</wp:posOffset>
                  </wp:positionH>
                  <wp:positionV relativeFrom="paragraph">
                    <wp:posOffset>19050</wp:posOffset>
                  </wp:positionV>
                  <wp:extent cx="840105" cy="1219200"/>
                  <wp:effectExtent l="0" t="0" r="0" b="0"/>
                  <wp:wrapThrough wrapText="bothSides">
                    <wp:wrapPolygon edited="0">
                      <wp:start x="0" y="0"/>
                      <wp:lineTo x="0" y="21263"/>
                      <wp:lineTo x="21061" y="21263"/>
                      <wp:lineTo x="21061" y="0"/>
                      <wp:lineTo x="0" y="0"/>
                    </wp:wrapPolygon>
                  </wp:wrapThrough>
                  <wp:docPr id="6" name="Рисунок 6" descr="http://www.proshkolu.ru/content/media/pic/std/1000000/712000/711712-63b47d9c75d93732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proshkolu.ru/content/media/pic/std/1000000/712000/711712-63b47d9c75d93732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027" t="6111" r="10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66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66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2847340</wp:posOffset>
                  </wp:positionH>
                  <wp:positionV relativeFrom="paragraph">
                    <wp:posOffset>19050</wp:posOffset>
                  </wp:positionV>
                  <wp:extent cx="1054735" cy="1162050"/>
                  <wp:effectExtent l="0" t="0" r="0" b="0"/>
                  <wp:wrapThrough wrapText="bothSides">
                    <wp:wrapPolygon edited="0">
                      <wp:start x="0" y="0"/>
                      <wp:lineTo x="0" y="21246"/>
                      <wp:lineTo x="21067" y="21246"/>
                      <wp:lineTo x="21067" y="0"/>
                      <wp:lineTo x="0" y="0"/>
                    </wp:wrapPolygon>
                  </wp:wrapThrough>
                  <wp:docPr id="5" name="Рисунок 5" descr="http://lib.gendocs.ru/tw_files2/urls_1681/4/d-3516/img3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lib.gendocs.ru/tw_files2/urls_1681/4/d-3516/img3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0442" t="8824" b="3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1299845</wp:posOffset>
                  </wp:positionH>
                  <wp:positionV relativeFrom="paragraph">
                    <wp:posOffset>76200</wp:posOffset>
                  </wp:positionV>
                  <wp:extent cx="1209040" cy="1012825"/>
                  <wp:effectExtent l="0" t="0" r="0" b="0"/>
                  <wp:wrapThrough wrapText="bothSides">
                    <wp:wrapPolygon edited="0">
                      <wp:start x="0" y="0"/>
                      <wp:lineTo x="0" y="21126"/>
                      <wp:lineTo x="21101" y="21126"/>
                      <wp:lineTo x="21101" y="0"/>
                      <wp:lineTo x="0" y="0"/>
                    </wp:wrapPolygon>
                  </wp:wrapThrough>
                  <wp:docPr id="4" name="Рисунок 4" descr="http://gimn1567.ru/dost/markova/kletka_1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gimn1567.ru/dost/markova/kletka_1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676" t="13481" r="5637" b="10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4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4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76200</wp:posOffset>
                  </wp:positionV>
                  <wp:extent cx="1009650" cy="1162050"/>
                  <wp:effectExtent l="0" t="0" r="0" b="0"/>
                  <wp:wrapThrough wrapText="bothSides">
                    <wp:wrapPolygon edited="0">
                      <wp:start x="0" y="0"/>
                      <wp:lineTo x="0" y="21246"/>
                      <wp:lineTo x="21192" y="21246"/>
                      <wp:lineTo x="21192" y="0"/>
                      <wp:lineTo x="0" y="0"/>
                    </wp:wrapPolygon>
                  </wp:wrapThrough>
                  <wp:docPr id="3" name="Рисунок 3" descr="http://www.varson.ru/images/barelief/brastkletka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varson.ru/images/barelief/brastkletka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0539" b="12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2.2 Установите, о каком приборе идет речь. «Этот увеличительный прибор состоит из зрительной трубы, штатива со столиком и зеркала» (максимальный балл – 1)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1) штативная лупа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световой микроскоп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ручная лупа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электронный микроскоп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Сравнение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Рассмотри рисунки в последней строке таблицы из предыдущего задания и сравни клетки растений, животных, грибов. Заполни таблицу. Наличие органоидов и клеточных структур в соответствующих клетках отметь знаком «+», их отсутствие – «-« (максимальный балл – 1)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2271"/>
        <w:gridCol w:w="2197"/>
        <w:gridCol w:w="2159"/>
      </w:tblGrid>
      <w:tr w:rsidR="00114B89" w:rsidRPr="00114B89" w:rsidTr="00024401">
        <w:tc>
          <w:tcPr>
            <w:tcW w:w="307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клетки, органоиды</w:t>
            </w:r>
          </w:p>
        </w:tc>
        <w:tc>
          <w:tcPr>
            <w:tcW w:w="231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Растительная клетка</w:t>
            </w:r>
          </w:p>
        </w:tc>
        <w:tc>
          <w:tcPr>
            <w:tcW w:w="22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Животная клетка</w:t>
            </w:r>
          </w:p>
        </w:tc>
        <w:tc>
          <w:tcPr>
            <w:tcW w:w="223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Грибная клетка</w:t>
            </w:r>
          </w:p>
        </w:tc>
      </w:tr>
      <w:tr w:rsidR="00114B89" w:rsidRPr="00114B89" w:rsidTr="00024401">
        <w:tc>
          <w:tcPr>
            <w:tcW w:w="307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Клеточная оболочка</w:t>
            </w:r>
          </w:p>
        </w:tc>
        <w:tc>
          <w:tcPr>
            <w:tcW w:w="231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7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Мембрана</w:t>
            </w:r>
          </w:p>
        </w:tc>
        <w:tc>
          <w:tcPr>
            <w:tcW w:w="231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7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Цитоплазма</w:t>
            </w:r>
          </w:p>
        </w:tc>
        <w:tc>
          <w:tcPr>
            <w:tcW w:w="231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7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Ядро</w:t>
            </w:r>
          </w:p>
        </w:tc>
        <w:tc>
          <w:tcPr>
            <w:tcW w:w="231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7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Вакуоль</w:t>
            </w:r>
          </w:p>
        </w:tc>
        <w:tc>
          <w:tcPr>
            <w:tcW w:w="231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7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Хлоропласты </w:t>
            </w:r>
          </w:p>
        </w:tc>
        <w:tc>
          <w:tcPr>
            <w:tcW w:w="231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Прочитай текст «Колониальные и многоклеточные организмы» учебника. Перечисли сходства и различия между колониальными и многоклеточными организмами. (максимальный балл – 3)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Установление причинно-следственных связей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Установите правильную последовательность этапов работы с микроскопом.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439420</wp:posOffset>
            </wp:positionH>
            <wp:positionV relativeFrom="paragraph">
              <wp:posOffset>266700</wp:posOffset>
            </wp:positionV>
            <wp:extent cx="4876800" cy="6115050"/>
            <wp:effectExtent l="0" t="0" r="0" b="0"/>
            <wp:wrapThrough wrapText="bothSides">
              <wp:wrapPolygon edited="0">
                <wp:start x="0" y="0"/>
                <wp:lineTo x="0" y="21533"/>
                <wp:lineTo x="21516" y="21533"/>
                <wp:lineTo x="21516" y="0"/>
                <wp:lineTo x="0" y="0"/>
              </wp:wrapPolygon>
            </wp:wrapThrough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620" t="21248" r="14285" b="17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запишите в виде верной последовательности. (максимальный балл – 2)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Определи что лишнее и обоснуй свой выбор? (максимальный балл – 2)</w:t>
      </w: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Рибосома, лизосома, митохондрия.</w:t>
      </w: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Хлоропласт, вакуоль, оболочка, хлорофилл.</w:t>
      </w:r>
    </w:p>
    <w:p w:rsidR="00114B89" w:rsidRPr="00114B89" w:rsidRDefault="00114B89" w:rsidP="00114B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Растения, животные, бактерии, грибы.</w:t>
      </w:r>
    </w:p>
    <w:p w:rsidR="00114B89" w:rsidRPr="00114B89" w:rsidRDefault="00114B89" w:rsidP="0011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Pr="00114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Вывод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5.1 Очистите семя подсолнечника, положите его между половинками белой бумажной салфетки на стол и сверху крепко прижмите его каким-нибудь твердым предметом. Опишите, что вы наблюдаете 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свои наблюдения: 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__________________________________________________________(максимальный балл – 2) 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5.2 Рассмотрите иллюстрации. Определите и подпишите, какое из изображений соответствует стареющей, а какое – молодой растительной клетке. (максимальный балл – 2)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inside</wp:align>
            </wp:positionV>
            <wp:extent cx="2933700" cy="866775"/>
            <wp:effectExtent l="0" t="0" r="0" b="9525"/>
            <wp:wrapThrough wrapText="bothSides">
              <wp:wrapPolygon edited="0">
                <wp:start x="0" y="0"/>
                <wp:lineTo x="0" y="21363"/>
                <wp:lineTo x="21460" y="21363"/>
                <wp:lineTo x="21460" y="0"/>
                <wp:lineTo x="0" y="0"/>
              </wp:wrapPolygon>
            </wp:wrapThrough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63" t="60284" r="15318" b="2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свой выбор ___________________________________________________________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</w:t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3"/>
      </w:r>
      <w:r w:rsidRPr="00114B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 логических действий:</w:t>
      </w:r>
    </w:p>
    <w:p w:rsidR="00114B89" w:rsidRPr="00114B89" w:rsidRDefault="00114B89" w:rsidP="00114B8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проводить анализ объектов с целью выделения признаков (существенных, несущественных);</w:t>
      </w:r>
    </w:p>
    <w:p w:rsidR="00114B89" w:rsidRPr="00114B89" w:rsidRDefault="00114B89" w:rsidP="00114B8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осуществлять синтез как составление целого из частей, в том числе самостоятельное достраивание, восполнение недостающих компонентов;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оснований и критериев для сравнения, классификации объектов;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поведение под понятие, выведение следствий;</w:t>
      </w:r>
    </w:p>
    <w:p w:rsidR="00114B89" w:rsidRPr="00114B89" w:rsidRDefault="00114B89" w:rsidP="00114B8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причинно-следственных связей, построение логической цепи рассуждений, доказательство;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выдвижение гипотез и их обоснование.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результатов: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максимальных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1014"/>
        <w:gridCol w:w="1961"/>
        <w:gridCol w:w="3526"/>
      </w:tblGrid>
      <w:tr w:rsidR="00114B89" w:rsidRPr="00114B89" w:rsidTr="00024401">
        <w:tc>
          <w:tcPr>
            <w:tcW w:w="308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действие</w:t>
            </w: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354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по диагностируемому действию</w:t>
            </w:r>
          </w:p>
        </w:tc>
      </w:tr>
      <w:tr w:rsidR="00114B89" w:rsidRPr="00114B89" w:rsidTr="00024401"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B89" w:rsidRPr="00114B89" w:rsidTr="00024401"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</w:t>
            </w: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B89" w:rsidRPr="00114B89" w:rsidTr="00024401"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B89" w:rsidRPr="00114B89" w:rsidTr="00024401"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B89" w:rsidRPr="00114B89" w:rsidTr="00024401"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3085" w:type="dxa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B89" w:rsidRPr="00114B89" w:rsidTr="00024401">
        <w:tc>
          <w:tcPr>
            <w:tcW w:w="308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963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c>
          <w:tcPr>
            <w:tcW w:w="6062" w:type="dxa"/>
            <w:gridSpan w:val="3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логических действий (всего баллов)</w:t>
            </w:r>
          </w:p>
        </w:tc>
        <w:tc>
          <w:tcPr>
            <w:tcW w:w="3544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уровней: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 уровень (недостаточный) – 0-9 баллов.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 уровень (критический) – 10-14 баллов.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III уровень (достаточный) – 15-20 баллов.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Методики для диагностики сформированности коммуникативных УУД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1.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«Групповой проект»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уровень сформированности коммуникативных УУД.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Источник: 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академия образования. О.Б. Логинова. Экспериментальные материалы</w:t>
      </w:r>
      <w:r w:rsidRPr="00114B89">
        <w:rPr>
          <w:rFonts w:ascii="Times New Roman" w:eastAsia="Calibri" w:hAnsi="Times New Roman" w:cs="Times New Roman"/>
        </w:rPr>
        <w:t>. 2012-2013 уч.г.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эксперта(ов) за ходом групповой работы.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Средство: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выполнения краткосрочного группового проекта.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сформированности коммуникативных УУД: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конфликты и их разрешение;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поведения и коммуникации ученика.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Механизм сбора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наблюдения.</w:t>
      </w:r>
    </w:p>
    <w:p w:rsidR="00114B89" w:rsidRPr="00114B89" w:rsidRDefault="00114B89" w:rsidP="00114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показателю отмечаются результаты наблюдений за каждым учеником данной группы и за группой в целом. При необходимости даются комментарии в процессе наблюдения или после завершения проекта. Описываются проблемы, возникшие в процессе работы. Отметки в карте наблюдений ставятся в конце занятия (в последние 5 мин) по результатам наблюдений в ходе всего занятия. Заполняются соответствующие таблицы и графы.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Конфликты и их разрешение</w:t>
      </w:r>
    </w:p>
    <w:p w:rsidR="00114B89" w:rsidRPr="00114B89" w:rsidRDefault="00114B89" w:rsidP="00114B89">
      <w:pPr>
        <w:keepNext/>
        <w:keepLines/>
        <w:widowControl w:val="0"/>
        <w:spacing w:after="0" w:line="270" w:lineRule="exact"/>
        <w:ind w:left="840" w:hanging="840"/>
        <w:outlineLvl w:val="4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bookmarkStart w:id="0" w:name="bookmark49"/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Заполните Таблицы 1 и </w:t>
      </w:r>
      <w:bookmarkEnd w:id="0"/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</w:t>
      </w:r>
    </w:p>
    <w:p w:rsidR="00114B89" w:rsidRPr="00114B89" w:rsidRDefault="00114B89" w:rsidP="00114B89">
      <w:pPr>
        <w:widowControl w:val="0"/>
        <w:spacing w:after="314" w:line="230" w:lineRule="exact"/>
        <w:ind w:left="840" w:hanging="840"/>
        <w:rPr>
          <w:rFonts w:ascii="Times New Roman" w:eastAsia="Times New Roman" w:hAnsi="Times New Roman" w:cs="Times New Roman"/>
          <w:bCs/>
          <w:i/>
          <w:iCs/>
          <w:color w:val="000000"/>
          <w:sz w:val="23"/>
          <w:szCs w:val="23"/>
          <w:lang w:eastAsia="ru-RU"/>
        </w:rPr>
      </w:pPr>
      <w:r w:rsidRPr="00114B89">
        <w:rPr>
          <w:rFonts w:ascii="Times New Roman" w:eastAsia="Times New Roman" w:hAnsi="Times New Roman" w:cs="Times New Roman"/>
          <w:bCs/>
          <w:i/>
          <w:iCs/>
          <w:color w:val="000000"/>
          <w:sz w:val="23"/>
          <w:szCs w:val="23"/>
          <w:lang w:eastAsia="ru-RU"/>
        </w:rPr>
        <w:t>Если конфликтов не было, то заполняется только правая часть таблиц 2, 3.</w:t>
      </w:r>
    </w:p>
    <w:p w:rsidR="00114B89" w:rsidRPr="00114B89" w:rsidRDefault="00114B89" w:rsidP="00114B89">
      <w:pPr>
        <w:framePr w:w="10046" w:wrap="notBeside" w:vAnchor="text" w:hAnchor="text" w:xAlign="center" w:y="1"/>
        <w:widowControl w:val="0"/>
        <w:spacing w:after="0" w:line="270" w:lineRule="exac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Таблица 1. Возникновение конфликта.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8"/>
        <w:gridCol w:w="893"/>
        <w:gridCol w:w="893"/>
        <w:gridCol w:w="893"/>
        <w:gridCol w:w="893"/>
        <w:gridCol w:w="893"/>
        <w:gridCol w:w="4685"/>
      </w:tblGrid>
      <w:tr w:rsidR="00114B89" w:rsidRPr="00114B89" w:rsidTr="00024401">
        <w:trPr>
          <w:trHeight w:hRule="exact" w:val="1368"/>
          <w:jc w:val="center"/>
        </w:trPr>
        <w:tc>
          <w:tcPr>
            <w:tcW w:w="53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83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Ученики: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роль в возникновении конфликта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 в каждой ячейке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 xml:space="preserve">0,1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37"/>
              </w:numPr>
              <w:tabs>
                <w:tab w:val="left" w:pos="343"/>
              </w:tabs>
              <w:spacing w:after="0" w:line="254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 инициатор конфликта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37"/>
              </w:numPr>
              <w:tabs>
                <w:tab w:val="left" w:pos="334"/>
              </w:tabs>
              <w:spacing w:after="0" w:line="254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 участник конфликта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37"/>
              </w:numPr>
              <w:tabs>
                <w:tab w:val="left" w:pos="343"/>
              </w:tabs>
              <w:spacing w:after="0" w:line="254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в конфликт не вступает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83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 xml:space="preserve">Группа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в целом: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частота конфликтов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 xml:space="preserve">0,1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323"/>
              </w:tabs>
              <w:spacing w:after="0" w:line="254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 очень часто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309"/>
              </w:tabs>
              <w:spacing w:after="0" w:line="254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иногда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38"/>
              </w:numPr>
              <w:tabs>
                <w:tab w:val="left" w:pos="323"/>
              </w:tabs>
              <w:spacing w:after="0" w:line="254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114B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конфликтов не было, все работали дружно</w:t>
            </w:r>
          </w:p>
        </w:tc>
      </w:tr>
      <w:tr w:rsidR="00114B89" w:rsidRPr="00114B89" w:rsidTr="00024401">
        <w:trPr>
          <w:trHeight w:hRule="exact" w:val="374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№1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№2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№3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№4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№5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№6</w:t>
            </w:r>
          </w:p>
        </w:tc>
        <w:tc>
          <w:tcPr>
            <w:tcW w:w="4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114B89" w:rsidRPr="00114B89" w:rsidTr="00024401">
        <w:trPr>
          <w:trHeight w:hRule="exact" w:val="389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widowControl w:val="0"/>
        <w:spacing w:after="0" w:line="3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114B89" w:rsidRPr="00114B89" w:rsidRDefault="00114B89" w:rsidP="00114B89">
      <w:pPr>
        <w:framePr w:w="10190" w:wrap="notBeside" w:vAnchor="text" w:hAnchor="text" w:xAlign="center" w:y="1"/>
        <w:widowControl w:val="0"/>
        <w:spacing w:after="0" w:line="270" w:lineRule="exac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Таблица 2. Разрешение (завершение) конфликта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8"/>
        <w:gridCol w:w="893"/>
        <w:gridCol w:w="893"/>
        <w:gridCol w:w="893"/>
        <w:gridCol w:w="893"/>
        <w:gridCol w:w="893"/>
        <w:gridCol w:w="4829"/>
      </w:tblGrid>
      <w:tr w:rsidR="00114B89" w:rsidRPr="00114B89" w:rsidTr="00024401">
        <w:trPr>
          <w:trHeight w:hRule="exact" w:val="1877"/>
          <w:jc w:val="center"/>
        </w:trPr>
        <w:tc>
          <w:tcPr>
            <w:tcW w:w="53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83" w:lineRule="exact"/>
              <w:ind w:left="58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Ученики: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роль в разрешении конфликта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 в каждой ячейке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0,1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283"/>
              </w:tabs>
              <w:spacing w:after="0" w:line="24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пытается настоять на своем, спорит, на компромисс не идет</w:t>
            </w:r>
          </w:p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274"/>
              </w:tabs>
              <w:spacing w:after="0" w:line="24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готов уступить, избегает столкновений</w:t>
            </w:r>
          </w:p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numPr>
                <w:ilvl w:val="0"/>
                <w:numId w:val="39"/>
              </w:numPr>
              <w:tabs>
                <w:tab w:val="left" w:pos="283"/>
              </w:tabs>
              <w:spacing w:after="0" w:line="23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ведет переговоры, аргументирует свою позицию, слу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softHyphen/>
              <w:t>шает партнера, ищет оптимальное решение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83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30"/>
                <w:szCs w:val="30"/>
                <w:lang w:eastAsia="ru-RU"/>
              </w:rPr>
              <w:t xml:space="preserve">Группа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в целом: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завершение конфликта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0,1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numPr>
                <w:ilvl w:val="0"/>
                <w:numId w:val="40"/>
              </w:numPr>
              <w:tabs>
                <w:tab w:val="left" w:pos="283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ссора, общего решения нет</w:t>
            </w:r>
          </w:p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numPr>
                <w:ilvl w:val="0"/>
                <w:numId w:val="40"/>
              </w:numPr>
              <w:tabs>
                <w:tab w:val="left" w:pos="283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конфликт завершен - кто-то уступил, кто-то навязал свое решение и все подчинились</w:t>
            </w:r>
          </w:p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numPr>
                <w:ilvl w:val="0"/>
                <w:numId w:val="40"/>
              </w:numPr>
              <w:tabs>
                <w:tab w:val="left" w:pos="283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конфликт завершился переговорами и об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softHyphen/>
              <w:t>щим решением</w:t>
            </w:r>
          </w:p>
        </w:tc>
      </w:tr>
      <w:tr w:rsidR="00114B89" w:rsidRPr="00114B89" w:rsidTr="00024401">
        <w:trPr>
          <w:trHeight w:hRule="exact" w:val="379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30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30"/>
                <w:szCs w:val="30"/>
                <w:lang w:eastAsia="ru-RU"/>
              </w:rPr>
              <w:t>№1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30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30"/>
                <w:szCs w:val="30"/>
                <w:lang w:eastAsia="ru-RU"/>
              </w:rPr>
              <w:t>№2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30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30"/>
                <w:szCs w:val="30"/>
                <w:lang w:eastAsia="ru-RU"/>
              </w:rPr>
              <w:t>№3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30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30"/>
                <w:szCs w:val="30"/>
                <w:lang w:eastAsia="ru-RU"/>
              </w:rPr>
              <w:t>№4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30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30"/>
                <w:szCs w:val="30"/>
                <w:lang w:eastAsia="ru-RU"/>
              </w:rPr>
              <w:t>№5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30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30"/>
                <w:szCs w:val="30"/>
                <w:lang w:eastAsia="ru-RU"/>
              </w:rPr>
              <w:t>№6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114B89" w:rsidRPr="00114B89" w:rsidTr="00024401">
        <w:trPr>
          <w:trHeight w:hRule="exact" w:val="384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190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keepNext/>
        <w:keepLines/>
        <w:widowControl w:val="0"/>
        <w:tabs>
          <w:tab w:val="left" w:pos="466"/>
        </w:tabs>
        <w:spacing w:after="0" w:line="270" w:lineRule="exact"/>
        <w:outlineLvl w:val="4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114B89" w:rsidRPr="00114B89" w:rsidRDefault="00114B89" w:rsidP="00114B89">
      <w:pPr>
        <w:keepNext/>
        <w:keepLines/>
        <w:widowControl w:val="0"/>
        <w:tabs>
          <w:tab w:val="left" w:pos="466"/>
        </w:tabs>
        <w:spacing w:after="0" w:line="270" w:lineRule="exact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поведения и коммуникации ученика</w:t>
      </w:r>
    </w:p>
    <w:p w:rsidR="00114B89" w:rsidRPr="00114B89" w:rsidRDefault="00114B89" w:rsidP="00114B89">
      <w:pPr>
        <w:keepNext/>
        <w:keepLines/>
        <w:widowControl w:val="0"/>
        <w:spacing w:after="246" w:line="270" w:lineRule="exact"/>
        <w:ind w:left="840"/>
        <w:outlineLvl w:val="4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bookmarkStart w:id="1" w:name="bookmark51"/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Заполните Таблицы 3, 4 и </w:t>
      </w:r>
      <w:bookmarkEnd w:id="1"/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</w:t>
      </w:r>
    </w:p>
    <w:p w:rsidR="00114B89" w:rsidRPr="00114B89" w:rsidRDefault="00114B89" w:rsidP="00114B89">
      <w:pPr>
        <w:framePr w:w="10046" w:wrap="notBeside" w:vAnchor="text" w:hAnchor="text" w:xAlign="center" w:y="1"/>
        <w:widowControl w:val="0"/>
        <w:spacing w:after="0" w:line="270" w:lineRule="exac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Таблица 3. Активность/инициативность ученика и активность группы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6"/>
        <w:gridCol w:w="926"/>
        <w:gridCol w:w="926"/>
        <w:gridCol w:w="926"/>
        <w:gridCol w:w="926"/>
        <w:gridCol w:w="926"/>
        <w:gridCol w:w="4478"/>
      </w:tblGrid>
      <w:tr w:rsidR="00114B89" w:rsidRPr="00114B89" w:rsidTr="00024401">
        <w:trPr>
          <w:trHeight w:hRule="exact" w:val="1373"/>
          <w:jc w:val="center"/>
        </w:trPr>
        <w:tc>
          <w:tcPr>
            <w:tcW w:w="556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60" w:line="27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Ученики: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before="60" w:after="0" w:line="25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 в каждой ячейке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0,1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1"/>
              </w:numPr>
              <w:tabs>
                <w:tab w:val="left" w:pos="283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не проявляет активности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1"/>
              </w:numPr>
              <w:tabs>
                <w:tab w:val="left" w:pos="274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активен(активна), но инициативы не проявляет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1"/>
              </w:numPr>
              <w:tabs>
                <w:tab w:val="left" w:pos="283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активен (активна), проявляет инициативу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360" w:line="27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Группа в целом: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before="360" w:after="0" w:line="278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при машинной обработке подсчитыва</w:t>
            </w:r>
            <w:r w:rsidRPr="00114B89">
              <w:rPr>
                <w:rFonts w:ascii="Times New Roman" w:eastAsia="Courier New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softHyphen/>
              <w:t xml:space="preserve">ется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средний балл </w:t>
            </w:r>
            <w:r w:rsidRPr="00114B89">
              <w:rPr>
                <w:rFonts w:ascii="Times New Roman" w:eastAsia="Courier New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группы</w:t>
            </w:r>
          </w:p>
        </w:tc>
      </w:tr>
      <w:tr w:rsidR="00114B89" w:rsidRPr="00114B89" w:rsidTr="00024401">
        <w:trPr>
          <w:trHeight w:hRule="exact" w:val="37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4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№6</w:t>
            </w:r>
          </w:p>
        </w:tc>
        <w:tc>
          <w:tcPr>
            <w:tcW w:w="4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Наблюдателем НЕ заполняется</w:t>
            </w:r>
          </w:p>
        </w:tc>
      </w:tr>
      <w:tr w:rsidR="00114B89" w:rsidRPr="00114B89" w:rsidTr="00024401">
        <w:trPr>
          <w:trHeight w:hRule="exact" w:val="37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widowControl w:val="0"/>
        <w:spacing w:after="0" w:line="3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114B89" w:rsidRPr="00114B89" w:rsidRDefault="00114B89" w:rsidP="00114B89">
      <w:pPr>
        <w:framePr w:w="10046" w:wrap="notBeside" w:vAnchor="text" w:hAnchor="text" w:xAlign="center" w:y="1"/>
        <w:widowControl w:val="0"/>
        <w:tabs>
          <w:tab w:val="left" w:leader="underscore" w:pos="5438"/>
          <w:tab w:val="left" w:leader="underscore" w:pos="9365"/>
        </w:tabs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Таблица 4. Ориентация на партнера и согласованность позиций </w:t>
      </w: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(децентрация) группы</w:t>
      </w: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36"/>
        <w:gridCol w:w="926"/>
        <w:gridCol w:w="926"/>
        <w:gridCol w:w="931"/>
        <w:gridCol w:w="926"/>
        <w:gridCol w:w="926"/>
        <w:gridCol w:w="4474"/>
      </w:tblGrid>
      <w:tr w:rsidR="00114B89" w:rsidRPr="00114B89" w:rsidTr="00024401">
        <w:trPr>
          <w:trHeight w:hRule="exact" w:val="1349"/>
          <w:jc w:val="center"/>
        </w:trPr>
        <w:tc>
          <w:tcPr>
            <w:tcW w:w="557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60" w:line="27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Ученики: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before="60" w:after="0" w:line="245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 в каждой ячейке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0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2"/>
              </w:numPr>
              <w:tabs>
                <w:tab w:val="left" w:pos="283"/>
              </w:tabs>
              <w:spacing w:after="0" w:line="245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не слушает, перебивает, не учитывает мнения партнера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2"/>
              </w:numPr>
              <w:tabs>
                <w:tab w:val="left" w:pos="283"/>
              </w:tabs>
              <w:spacing w:after="0" w:line="245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-прислушивается к партнеру, старается учесть его позиции, если считает верной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360" w:line="27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Группа в целом: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before="360" w:after="0" w:line="278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при машинной обработке подсчитыва</w:t>
            </w:r>
            <w:r w:rsidRPr="00114B89">
              <w:rPr>
                <w:rFonts w:ascii="Times New Roman" w:eastAsia="Courier New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softHyphen/>
              <w:t xml:space="preserve">ется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средний балл </w:t>
            </w:r>
            <w:r w:rsidRPr="00114B89">
              <w:rPr>
                <w:rFonts w:ascii="Times New Roman" w:eastAsia="Courier New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группы</w:t>
            </w:r>
          </w:p>
        </w:tc>
      </w:tr>
      <w:tr w:rsidR="00114B89" w:rsidRPr="00114B89" w:rsidTr="00024401">
        <w:trPr>
          <w:trHeight w:hRule="exact" w:val="37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4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№6</w:t>
            </w:r>
          </w:p>
        </w:tc>
        <w:tc>
          <w:tcPr>
            <w:tcW w:w="4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Наблюдателем НЕ заполняется</w:t>
            </w:r>
          </w:p>
        </w:tc>
      </w:tr>
      <w:tr w:rsidR="00114B89" w:rsidRPr="00114B89" w:rsidTr="00024401">
        <w:trPr>
          <w:trHeight w:hRule="exact" w:val="38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widowControl w:val="0"/>
        <w:spacing w:after="0" w:line="30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114B89" w:rsidRPr="00114B89" w:rsidRDefault="00114B89" w:rsidP="00114B89">
      <w:pPr>
        <w:framePr w:w="10046" w:wrap="notBeside" w:vAnchor="text" w:hAnchor="text" w:xAlign="center" w:y="1"/>
        <w:widowControl w:val="0"/>
        <w:spacing w:after="0" w:line="270" w:lineRule="exac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14B8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Таблица 5. Лидерство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869"/>
        <w:gridCol w:w="869"/>
        <w:gridCol w:w="864"/>
        <w:gridCol w:w="869"/>
        <w:gridCol w:w="869"/>
        <w:gridCol w:w="4834"/>
      </w:tblGrid>
      <w:tr w:rsidR="00114B89" w:rsidRPr="00114B89" w:rsidTr="00024401">
        <w:trPr>
          <w:trHeight w:hRule="exact" w:val="2059"/>
          <w:jc w:val="center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60" w:line="27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Ученики: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before="60" w:after="0" w:line="240" w:lineRule="exact"/>
              <w:jc w:val="center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 в каждой ячейке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0,1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3"/>
              </w:numPr>
              <w:tabs>
                <w:tab w:val="left" w:pos="288"/>
              </w:tabs>
              <w:spacing w:after="0" w:line="24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стремления к лидерству не проявляет, довольствуется ролью «ведомого»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3"/>
              </w:numPr>
              <w:tabs>
                <w:tab w:val="left" w:pos="288"/>
              </w:tabs>
              <w:spacing w:after="0" w:line="24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проявляет стремление к лидерству, в команде рабо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softHyphen/>
              <w:t>тать не умеет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3"/>
              </w:numPr>
              <w:tabs>
                <w:tab w:val="left" w:pos="283"/>
              </w:tabs>
              <w:spacing w:after="0" w:line="24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проявляет стремление к лидерству, умеет работать в команде «на вторых ролях»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78" w:lineRule="exact"/>
              <w:ind w:left="134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Группа в целом: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поставить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0,1 </w:t>
            </w:r>
            <w:r w:rsidRPr="00114B89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или</w:t>
            </w: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114B89">
              <w:rPr>
                <w:rFonts w:ascii="Times New Roman" w:eastAsia="Courier New" w:hAnsi="Times New Roman" w:cs="Times New Roman"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50" w:lineRule="exact"/>
              <w:ind w:left="12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0-в группе была борьба за лидерство, которая негативно повлияла на результат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4"/>
              </w:numPr>
              <w:tabs>
                <w:tab w:val="left" w:pos="274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явных лидеров не было</w:t>
            </w:r>
          </w:p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numPr>
                <w:ilvl w:val="0"/>
                <w:numId w:val="44"/>
              </w:numPr>
              <w:tabs>
                <w:tab w:val="left" w:pos="283"/>
              </w:tabs>
              <w:spacing w:after="0" w:line="25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был признанный лидер/лидеры, их работа позволила группе добиться хорошего результата</w:t>
            </w:r>
          </w:p>
        </w:tc>
      </w:tr>
      <w:tr w:rsidR="00114B89" w:rsidRPr="00114B89" w:rsidTr="00024401">
        <w:trPr>
          <w:trHeight w:hRule="exact" w:val="37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Arial" w:eastAsia="Arial" w:hAnsi="Arial" w:cs="Arial"/>
                <w:bCs/>
                <w:color w:val="000000"/>
                <w:sz w:val="19"/>
                <w:szCs w:val="19"/>
                <w:lang w:eastAsia="ru-RU"/>
              </w:rPr>
              <w:t>№6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114B89" w:rsidRPr="00114B89" w:rsidTr="00024401">
        <w:trPr>
          <w:trHeight w:hRule="exact" w:val="3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B89" w:rsidRPr="00114B89" w:rsidRDefault="00114B89" w:rsidP="00114B89">
            <w:pPr>
              <w:framePr w:w="1004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обработки результатов</w:t>
      </w: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максимальных баллов ученика №1: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3558"/>
        <w:gridCol w:w="1392"/>
        <w:gridCol w:w="1819"/>
      </w:tblGrid>
      <w:tr w:rsidR="00114B89" w:rsidRPr="00114B89" w:rsidTr="00024401">
        <w:tc>
          <w:tcPr>
            <w:tcW w:w="3085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выраженности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Набранный балл</w:t>
            </w:r>
          </w:p>
        </w:tc>
        <w:tc>
          <w:tcPr>
            <w:tcW w:w="1819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114B89" w:rsidRPr="00114B89" w:rsidTr="00024401">
        <w:trPr>
          <w:trHeight w:val="409"/>
        </w:trPr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конфликта</w:t>
            </w: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 инициатор конфликта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4B89" w:rsidRPr="00114B89" w:rsidTr="00024401">
        <w:trPr>
          <w:trHeight w:val="409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 конфликта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09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конфликт не вступает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15"/>
        </w:trPr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конфликта</w:t>
            </w: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widowControl w:val="0"/>
              <w:tabs>
                <w:tab w:val="left" w:pos="283"/>
              </w:tabs>
              <w:spacing w:after="0" w:line="240" w:lineRule="exact"/>
              <w:rPr>
                <w:rFonts w:ascii="Courier New" w:eastAsia="Courier New" w:hAnsi="Courier New" w:cs="Courier New"/>
                <w:bCs/>
                <w:color w:val="000000"/>
                <w:sz w:val="33"/>
                <w:szCs w:val="33"/>
                <w:lang w:eastAsia="ru-RU"/>
              </w:rPr>
            </w:pPr>
            <w:r w:rsidRPr="00114B89">
              <w:rPr>
                <w:rFonts w:ascii="Times New Roman" w:eastAsia="Courier New" w:hAnsi="Times New Roman" w:cs="Times New Roman"/>
                <w:bCs/>
                <w:color w:val="000000"/>
                <w:lang w:eastAsia="ru-RU"/>
              </w:rPr>
              <w:t>- пытается настоять на своем, спорит, на компромисс не идет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4B89" w:rsidRPr="00114B89" w:rsidTr="00024401">
        <w:trPr>
          <w:trHeight w:val="415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 уступить, избегает столкновений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15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ведет переговоры, аргументирует свою позицию, </w:t>
            </w: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слушает партнера, ищет оптимальное решение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11"/>
        </w:trPr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Активность/инициативность ученика и активность группы</w:t>
            </w: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проявляет активности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4B89" w:rsidRPr="00114B89" w:rsidTr="00024401">
        <w:trPr>
          <w:trHeight w:val="411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активен(активна), но инициативы не проявляет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11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активен (активна), проявляет инициативу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26"/>
        </w:trPr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партнера и согласованность позиций</w:t>
            </w: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слушает, перебивает, не учитывает мнения партнера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14B89" w:rsidRPr="00114B89" w:rsidTr="00024401">
        <w:trPr>
          <w:trHeight w:val="426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-прислушивается к партнеру, старается учесть его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19"/>
        </w:trPr>
        <w:tc>
          <w:tcPr>
            <w:tcW w:w="3085" w:type="dxa"/>
            <w:vMerge w:val="restart"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Лидерство</w:t>
            </w: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стремления к лидерству не проявляет, довольствуется ролью «ведомого»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14B89" w:rsidRPr="00114B89" w:rsidTr="00024401">
        <w:trPr>
          <w:trHeight w:val="419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стремление к лидерству, в команде работать не умеет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419"/>
        </w:trPr>
        <w:tc>
          <w:tcPr>
            <w:tcW w:w="3085" w:type="dxa"/>
            <w:vMerge/>
            <w:shd w:val="clear" w:color="auto" w:fill="auto"/>
          </w:tcPr>
          <w:p w:rsidR="00114B89" w:rsidRPr="00114B89" w:rsidRDefault="00114B89" w:rsidP="00114B89">
            <w:pPr>
              <w:numPr>
                <w:ilvl w:val="0"/>
                <w:numId w:val="45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стремление к лидерству, умеет работать в команде «на вторых ролях»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9" w:type="dxa"/>
            <w:vMerge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B89" w:rsidRPr="00114B89" w:rsidTr="00024401">
        <w:trPr>
          <w:trHeight w:val="562"/>
        </w:trPr>
        <w:tc>
          <w:tcPr>
            <w:tcW w:w="6643" w:type="dxa"/>
            <w:gridSpan w:val="2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кол-во баллов: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1819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14B89" w:rsidRPr="00114B89" w:rsidTr="00024401">
        <w:trPr>
          <w:trHeight w:val="562"/>
        </w:trPr>
        <w:tc>
          <w:tcPr>
            <w:tcW w:w="6643" w:type="dxa"/>
            <w:gridSpan w:val="2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Уровень:</w:t>
            </w:r>
          </w:p>
        </w:tc>
        <w:tc>
          <w:tcPr>
            <w:tcW w:w="1392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shd w:val="clear" w:color="auto" w:fill="auto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8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уровней: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B89">
        <w:rPr>
          <w:rFonts w:ascii="Times New Roman" w:eastAsia="Calibri" w:hAnsi="Times New Roman" w:cs="Times New Roman"/>
          <w:b/>
          <w:sz w:val="24"/>
          <w:szCs w:val="24"/>
        </w:rPr>
        <w:t>Уровни развития коммуникативных компетенций</w:t>
      </w:r>
    </w:p>
    <w:p w:rsidR="00114B89" w:rsidRPr="00114B89" w:rsidRDefault="00114B89" w:rsidP="00114B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0"/>
        <w:gridCol w:w="3190"/>
        <w:gridCol w:w="3181"/>
      </w:tblGrid>
      <w:tr w:rsidR="00114B89" w:rsidRPr="00114B89" w:rsidTr="00024401">
        <w:tc>
          <w:tcPr>
            <w:tcW w:w="3332" w:type="dxa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0-3 балла</w:t>
            </w:r>
          </w:p>
        </w:tc>
        <w:tc>
          <w:tcPr>
            <w:tcW w:w="3332" w:type="dxa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Критический</w:t>
            </w:r>
          </w:p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4-6 балла</w:t>
            </w:r>
          </w:p>
        </w:tc>
        <w:tc>
          <w:tcPr>
            <w:tcW w:w="3333" w:type="dxa"/>
          </w:tcPr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Достаточный</w:t>
            </w:r>
          </w:p>
          <w:p w:rsidR="00114B89" w:rsidRPr="00114B89" w:rsidRDefault="00114B89" w:rsidP="00114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7-9 балла</w:t>
            </w:r>
          </w:p>
        </w:tc>
      </w:tr>
      <w:tr w:rsidR="00114B89" w:rsidRPr="00114B89" w:rsidTr="00024401">
        <w:tc>
          <w:tcPr>
            <w:tcW w:w="3332" w:type="dxa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Речь развита плохо, в диалоге участвует односложными ответами, работая в группе, только слушает.</w:t>
            </w:r>
          </w:p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Навык активного слушания не сформирован – не отслеживает логику работы, не задает вопросов по ходу работы.</w:t>
            </w:r>
          </w:p>
        </w:tc>
        <w:tc>
          <w:tcPr>
            <w:tcW w:w="3332" w:type="dxa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Устный полный ответ может построить только по алгоритму.</w:t>
            </w:r>
          </w:p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В группе может участвовать в дискуссии.</w:t>
            </w:r>
          </w:p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Услышанное анализирует, иногда может задать вопросы.</w:t>
            </w:r>
          </w:p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При работе в группе хорошо выполняет четко определенную деятельность, без собственной активности.</w:t>
            </w:r>
          </w:p>
        </w:tc>
        <w:tc>
          <w:tcPr>
            <w:tcW w:w="3333" w:type="dxa"/>
          </w:tcPr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Свободно рассуждает на заданную тему в рамках полученных знаний. В диалоге активен, умеет внимательно слушать собеседника. В группе может организовать обсуждение.</w:t>
            </w:r>
          </w:p>
          <w:p w:rsidR="00114B89" w:rsidRPr="00114B89" w:rsidRDefault="00114B89" w:rsidP="00114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B89">
              <w:rPr>
                <w:rFonts w:ascii="Times New Roman" w:eastAsia="Calibri" w:hAnsi="Times New Roman" w:cs="Times New Roman"/>
                <w:sz w:val="24"/>
                <w:szCs w:val="24"/>
              </w:rPr>
              <w:t>При работе в команде может как подчиняться, так и руководить одинаково успешно, сохраняет в команде способность к творчеству.</w:t>
            </w:r>
          </w:p>
        </w:tc>
      </w:tr>
    </w:tbl>
    <w:p w:rsidR="00114B89" w:rsidRPr="00114B89" w:rsidRDefault="00114B89" w:rsidP="00114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5DD" w:rsidRDefault="006A25DD" w:rsidP="00114B89">
      <w:bookmarkStart w:id="2" w:name="_GoBack"/>
      <w:bookmarkEnd w:id="2"/>
    </w:p>
    <w:sectPr w:rsidR="006A25DD" w:rsidSect="002D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7F5" w:rsidRDefault="008C37F5" w:rsidP="00114B89">
      <w:pPr>
        <w:spacing w:after="0" w:line="240" w:lineRule="auto"/>
      </w:pPr>
      <w:r>
        <w:separator/>
      </w:r>
    </w:p>
  </w:endnote>
  <w:endnote w:type="continuationSeparator" w:id="0">
    <w:p w:rsidR="008C37F5" w:rsidRDefault="008C37F5" w:rsidP="0011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7F5" w:rsidRDefault="008C37F5" w:rsidP="00114B89">
      <w:pPr>
        <w:spacing w:after="0" w:line="240" w:lineRule="auto"/>
      </w:pPr>
      <w:r>
        <w:separator/>
      </w:r>
    </w:p>
  </w:footnote>
  <w:footnote w:type="continuationSeparator" w:id="0">
    <w:p w:rsidR="008C37F5" w:rsidRDefault="008C37F5" w:rsidP="00114B89">
      <w:pPr>
        <w:spacing w:after="0" w:line="240" w:lineRule="auto"/>
      </w:pPr>
      <w:r>
        <w:continuationSeparator/>
      </w:r>
    </w:p>
  </w:footnote>
  <w:footnote w:id="1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Указывается тот предмет, на котором происходит анкетирование</w:t>
      </w:r>
    </w:p>
  </w:footnote>
  <w:footnote w:id="2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Задания а) и в) подбираются из изученной темы, задание б) из темы, которую предстоит изучить на ближайших уроках</w:t>
      </w:r>
    </w:p>
  </w:footnote>
  <w:footnote w:id="3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41779E">
        <w:t xml:space="preserve">Формирование универсальных учебных действий в </w:t>
      </w:r>
      <w:r>
        <w:t>основной школе</w:t>
      </w:r>
      <w:r w:rsidRPr="0041779E">
        <w:t>: от действия к мысл</w:t>
      </w:r>
      <w:r>
        <w:t>и. Система заданий</w:t>
      </w:r>
      <w:r w:rsidRPr="0041779E">
        <w:t>: пособие для учит</w:t>
      </w:r>
      <w:r>
        <w:t>еля / [А. Г. Асмолов, Г. В. Бур</w:t>
      </w:r>
      <w:r w:rsidRPr="0041779E">
        <w:t>ме</w:t>
      </w:r>
      <w:r>
        <w:t>нская, И. А. Володарская и др.]; под ред. А. Г. Асмолова.  — М.</w:t>
      </w:r>
      <w:r w:rsidRPr="0041779E">
        <w:t xml:space="preserve">:  Просвещение,  2010.  —   159 с.  </w:t>
      </w:r>
    </w:p>
  </w:footnote>
  <w:footnote w:id="4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D0408D">
        <w:t>Калашникова Н.Г. Личностно ориентированный подход к формированию младшего школьника как субьекта учебной деятельности: Учебное пособие для системы повышения квалификации. – Барнаул, 2004 (глава 2 «Дидактические условия формирования умения учиться в сотрудничестве»)</w:t>
      </w:r>
    </w:p>
  </w:footnote>
  <w:footnote w:id="5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32572E">
        <w:rPr>
          <w:rFonts w:eastAsia="Calibri"/>
          <w:sz w:val="22"/>
          <w:szCs w:val="22"/>
          <w:lang w:eastAsia="en-US"/>
        </w:rPr>
        <w:t>Калашникова Н.Г., Никитина М.Г. Динамика</w:t>
      </w:r>
      <w:r w:rsidRPr="0032572E">
        <w:rPr>
          <w:rFonts w:eastAsia="Calibri"/>
          <w:lang w:eastAsia="en-US"/>
        </w:rPr>
        <w:t xml:space="preserve"> формирования универсальных учебных действий младших школьников: методические рекомендации. – Барнаул: АКИПКРО, 2012 – 48 с.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sym w:font="Symbol" w:char="F05B"/>
      </w:r>
      <w:r>
        <w:rPr>
          <w:rFonts w:eastAsia="Calibri"/>
          <w:lang w:eastAsia="en-US"/>
        </w:rPr>
        <w:t>с.21-23</w:t>
      </w:r>
      <w:r>
        <w:rPr>
          <w:rFonts w:eastAsia="Calibri"/>
          <w:lang w:eastAsia="en-US"/>
        </w:rPr>
        <w:sym w:font="Symbol" w:char="F05D"/>
      </w:r>
    </w:p>
  </w:footnote>
  <w:footnote w:id="6">
    <w:p w:rsidR="00114B89" w:rsidRDefault="00114B89" w:rsidP="00114B89">
      <w:pPr>
        <w:pStyle w:val="a4"/>
        <w:jc w:val="both"/>
      </w:pPr>
      <w:r>
        <w:rPr>
          <w:rStyle w:val="a6"/>
        </w:rPr>
        <w:footnoteRef/>
      </w:r>
      <w:r>
        <w:t xml:space="preserve"> Примечание автором методических рекомендаций. </w:t>
      </w:r>
    </w:p>
    <w:p w:rsidR="00114B89" w:rsidRDefault="00114B89" w:rsidP="00114B89">
      <w:pPr>
        <w:pStyle w:val="a4"/>
        <w:jc w:val="both"/>
      </w:pPr>
      <w:r>
        <w:t xml:space="preserve">Мотивационная составляющая должна соответствовать возрасту обучающихся и периодичности использования методики. Содержательная составляющая должна соответствовать учебной дисциплине, в рамках которой будет использоваться данная методика. Текст не должен быть сложным с точки зрения предметного содержания, чтобы от предметного содержания не зависела степень выполнения задания обучающимися. </w:t>
      </w:r>
    </w:p>
  </w:footnote>
  <w:footnote w:id="7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734F30">
        <w:t>Галеева Н. JI. Сто приемов для учебного успеха ученика на уроках биологии: Методическое пособие для учителя. — М.: «5 за знания», 2006. — 144 с. —</w:t>
      </w:r>
      <w:r>
        <w:t xml:space="preserve"> («Методическая библиотека»).  с.37</w:t>
      </w:r>
      <w:r w:rsidRPr="00734F30">
        <w:t xml:space="preserve"> (модифицировано авторами методических рекомендаций)</w:t>
      </w:r>
    </w:p>
  </w:footnote>
  <w:footnote w:id="8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6800FD">
        <w:t>Текст стартовой комплексной метапредметной проверочной работы, предложенной в рамках федерального мониторинга в октябре 2013 года</w:t>
      </w:r>
    </w:p>
  </w:footnote>
  <w:footnote w:id="9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6800FD">
        <w:t>Галеева Н. JI. Сто приемов для учебного успеха ученика на уроках биологии: Методическое пособие для учителя. — М.: «5 за знания», 2006. — 144 с. — («Методическая библиотека»).  с.37 (модифицировано авторами методических рекомендаций)</w:t>
      </w:r>
    </w:p>
  </w:footnote>
  <w:footnote w:id="10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Там же с.37</w:t>
      </w:r>
    </w:p>
  </w:footnote>
  <w:footnote w:id="11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Примечание авторов.</w:t>
      </w:r>
    </w:p>
    <w:p w:rsidR="00114B89" w:rsidRDefault="00114B89" w:rsidP="00114B89">
      <w:pPr>
        <w:pStyle w:val="a4"/>
      </w:pPr>
      <w:r>
        <w:t>Содержание комплексной работы составлено на основе предметной области «Биология». Аналогичную работу можно составить на основе любой другой предметной области.</w:t>
      </w:r>
    </w:p>
  </w:footnote>
  <w:footnote w:id="12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080F2F">
        <w:t>Биология. Живой организм. Тетрадь-тренажер. 5-6 классы. Пособие для учащихся общеобразоват. Учреждений. В 2 ч. Ч.1 /Л.Н. Сухорукова, В.С. Кучменко, Е.А. Дмитриева; Рос.акад.наук, Рос.акад.образования, изд-во «Просвещение». – М.: Просвещение, 2012. – 63 с.</w:t>
      </w:r>
      <w:r>
        <w:t xml:space="preserve">, </w:t>
      </w:r>
      <w:r>
        <w:rPr>
          <w:rFonts w:eastAsia="Calibri"/>
          <w:lang w:eastAsia="en-US"/>
        </w:rPr>
        <w:sym w:font="Symbol" w:char="F05B"/>
      </w:r>
      <w:r>
        <w:rPr>
          <w:rFonts w:eastAsia="Calibri"/>
          <w:lang w:eastAsia="en-US"/>
        </w:rPr>
        <w:t>с.38-51</w:t>
      </w:r>
      <w:r>
        <w:rPr>
          <w:rFonts w:eastAsia="Calibri"/>
          <w:lang w:eastAsia="en-US"/>
        </w:rPr>
        <w:sym w:font="Symbol" w:char="F05D"/>
      </w:r>
    </w:p>
  </w:footnote>
  <w:footnote w:id="13">
    <w:p w:rsidR="00114B89" w:rsidRDefault="00114B89" w:rsidP="00114B89">
      <w:pPr>
        <w:pStyle w:val="a4"/>
      </w:pPr>
      <w:r>
        <w:rPr>
          <w:rStyle w:val="a6"/>
        </w:rPr>
        <w:footnoteRef/>
      </w:r>
      <w:r>
        <w:t xml:space="preserve"> </w:t>
      </w:r>
      <w:r w:rsidRPr="00A06E81">
        <w:t xml:space="preserve">Формирование универсальных учебных действий в </w:t>
      </w:r>
      <w:r>
        <w:t>основной школе</w:t>
      </w:r>
      <w:r w:rsidRPr="00A06E81">
        <w:t>: от</w:t>
      </w:r>
      <w:r>
        <w:t xml:space="preserve"> действия к мысли. Система заданий</w:t>
      </w:r>
      <w:r w:rsidRPr="00A06E81">
        <w:t>: пособие для учит</w:t>
      </w:r>
      <w:r>
        <w:t>еля / [А. Г. Асмолов, Г. В. Бур</w:t>
      </w:r>
      <w:r w:rsidRPr="00A06E81">
        <w:t>менская, И. А. Володарск</w:t>
      </w:r>
      <w:r>
        <w:t>ая и др.] ; под ред. А. Г. Асмолова.  — М.</w:t>
      </w:r>
      <w:r w:rsidRPr="00A06E81">
        <w:t xml:space="preserve"> :  Просвещение,  2010.  —   159 с.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7CC"/>
    <w:multiLevelType w:val="hybridMultilevel"/>
    <w:tmpl w:val="8398D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26758"/>
    <w:multiLevelType w:val="multilevel"/>
    <w:tmpl w:val="D9C29F1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77A17"/>
    <w:multiLevelType w:val="hybridMultilevel"/>
    <w:tmpl w:val="762E29FE"/>
    <w:lvl w:ilvl="0" w:tplc="90FA5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BC14F6"/>
    <w:multiLevelType w:val="hybridMultilevel"/>
    <w:tmpl w:val="CC2EB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21B2D"/>
    <w:multiLevelType w:val="hybridMultilevel"/>
    <w:tmpl w:val="6D4C9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B0AFE"/>
    <w:multiLevelType w:val="hybridMultilevel"/>
    <w:tmpl w:val="6776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C1FD7"/>
    <w:multiLevelType w:val="hybridMultilevel"/>
    <w:tmpl w:val="F2740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21C14"/>
    <w:multiLevelType w:val="hybridMultilevel"/>
    <w:tmpl w:val="F7A89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526CC"/>
    <w:multiLevelType w:val="hybridMultilevel"/>
    <w:tmpl w:val="4A5E79E8"/>
    <w:lvl w:ilvl="0" w:tplc="5D6C82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65B1883"/>
    <w:multiLevelType w:val="multilevel"/>
    <w:tmpl w:val="290042F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9914CA"/>
    <w:multiLevelType w:val="hybridMultilevel"/>
    <w:tmpl w:val="5ED0E012"/>
    <w:lvl w:ilvl="0" w:tplc="905A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375CD"/>
    <w:multiLevelType w:val="multilevel"/>
    <w:tmpl w:val="33F22EF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1A672D"/>
    <w:multiLevelType w:val="multilevel"/>
    <w:tmpl w:val="01E62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E6B0923"/>
    <w:multiLevelType w:val="multilevel"/>
    <w:tmpl w:val="58CCDE70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965B04"/>
    <w:multiLevelType w:val="hybridMultilevel"/>
    <w:tmpl w:val="1A0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645CA"/>
    <w:multiLevelType w:val="multilevel"/>
    <w:tmpl w:val="D21650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29425B6"/>
    <w:multiLevelType w:val="hybridMultilevel"/>
    <w:tmpl w:val="59AEC9DC"/>
    <w:lvl w:ilvl="0" w:tplc="72D619E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534367"/>
    <w:multiLevelType w:val="hybridMultilevel"/>
    <w:tmpl w:val="102CAE88"/>
    <w:lvl w:ilvl="0" w:tplc="905A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80BAD"/>
    <w:multiLevelType w:val="multilevel"/>
    <w:tmpl w:val="5076373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F533B3"/>
    <w:multiLevelType w:val="multilevel"/>
    <w:tmpl w:val="4D483B0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CE3F43"/>
    <w:multiLevelType w:val="hybridMultilevel"/>
    <w:tmpl w:val="2962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A4852"/>
    <w:multiLevelType w:val="hybridMultilevel"/>
    <w:tmpl w:val="B6E4E9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52C65"/>
    <w:multiLevelType w:val="multilevel"/>
    <w:tmpl w:val="ACFA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0343E6"/>
    <w:multiLevelType w:val="multilevel"/>
    <w:tmpl w:val="FEC431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C65C35"/>
    <w:multiLevelType w:val="hybridMultilevel"/>
    <w:tmpl w:val="4B6CFB38"/>
    <w:lvl w:ilvl="0" w:tplc="905A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4002A"/>
    <w:multiLevelType w:val="hybridMultilevel"/>
    <w:tmpl w:val="BF944CCE"/>
    <w:lvl w:ilvl="0" w:tplc="CD20D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AB0E72"/>
    <w:multiLevelType w:val="hybridMultilevel"/>
    <w:tmpl w:val="1B029F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5614B1"/>
    <w:multiLevelType w:val="hybridMultilevel"/>
    <w:tmpl w:val="D966C09A"/>
    <w:lvl w:ilvl="0" w:tplc="EF18E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696138"/>
    <w:multiLevelType w:val="hybridMultilevel"/>
    <w:tmpl w:val="0EC29D26"/>
    <w:lvl w:ilvl="0" w:tplc="2214A2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172"/>
    <w:multiLevelType w:val="multilevel"/>
    <w:tmpl w:val="5B2297B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D77744"/>
    <w:multiLevelType w:val="hybridMultilevel"/>
    <w:tmpl w:val="6E7A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BE293C"/>
    <w:multiLevelType w:val="hybridMultilevel"/>
    <w:tmpl w:val="68F06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F56718"/>
    <w:multiLevelType w:val="hybridMultilevel"/>
    <w:tmpl w:val="A5F096B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45BFA"/>
    <w:multiLevelType w:val="hybridMultilevel"/>
    <w:tmpl w:val="2962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6E279F"/>
    <w:multiLevelType w:val="hybridMultilevel"/>
    <w:tmpl w:val="D5666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97AC9"/>
    <w:multiLevelType w:val="multilevel"/>
    <w:tmpl w:val="90D48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C36784"/>
    <w:multiLevelType w:val="hybridMultilevel"/>
    <w:tmpl w:val="30A6ACC8"/>
    <w:lvl w:ilvl="0" w:tplc="22A0A35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E4A1519"/>
    <w:multiLevelType w:val="hybridMultilevel"/>
    <w:tmpl w:val="29F280D0"/>
    <w:lvl w:ilvl="0" w:tplc="905A55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CE3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AEA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90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F286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EEC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EB7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D8CC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F0ED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1F4DF3"/>
    <w:multiLevelType w:val="hybridMultilevel"/>
    <w:tmpl w:val="7F5681D8"/>
    <w:lvl w:ilvl="0" w:tplc="71FE9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151A3D"/>
    <w:multiLevelType w:val="hybridMultilevel"/>
    <w:tmpl w:val="BA8AD5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E2F53B1"/>
    <w:multiLevelType w:val="hybridMultilevel"/>
    <w:tmpl w:val="CC2EB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E340FE"/>
    <w:multiLevelType w:val="multilevel"/>
    <w:tmpl w:val="FDE83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0A5B17"/>
    <w:multiLevelType w:val="hybridMultilevel"/>
    <w:tmpl w:val="F2F66092"/>
    <w:lvl w:ilvl="0" w:tplc="CD20D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9904F52"/>
    <w:multiLevelType w:val="hybridMultilevel"/>
    <w:tmpl w:val="6F28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078F6"/>
    <w:multiLevelType w:val="hybridMultilevel"/>
    <w:tmpl w:val="9AB81C54"/>
    <w:lvl w:ilvl="0" w:tplc="905A5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607D0F"/>
    <w:multiLevelType w:val="hybridMultilevel"/>
    <w:tmpl w:val="E9E46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5"/>
  </w:num>
  <w:num w:numId="3">
    <w:abstractNumId w:val="36"/>
  </w:num>
  <w:num w:numId="4">
    <w:abstractNumId w:val="6"/>
  </w:num>
  <w:num w:numId="5">
    <w:abstractNumId w:val="14"/>
  </w:num>
  <w:num w:numId="6">
    <w:abstractNumId w:val="34"/>
  </w:num>
  <w:num w:numId="7">
    <w:abstractNumId w:val="15"/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2"/>
  </w:num>
  <w:num w:numId="11">
    <w:abstractNumId w:val="32"/>
  </w:num>
  <w:num w:numId="12">
    <w:abstractNumId w:val="5"/>
  </w:num>
  <w:num w:numId="13">
    <w:abstractNumId w:val="39"/>
  </w:num>
  <w:num w:numId="14">
    <w:abstractNumId w:val="8"/>
  </w:num>
  <w:num w:numId="15">
    <w:abstractNumId w:val="25"/>
  </w:num>
  <w:num w:numId="16">
    <w:abstractNumId w:val="42"/>
  </w:num>
  <w:num w:numId="17">
    <w:abstractNumId w:val="38"/>
  </w:num>
  <w:num w:numId="18">
    <w:abstractNumId w:val="10"/>
  </w:num>
  <w:num w:numId="19">
    <w:abstractNumId w:val="24"/>
  </w:num>
  <w:num w:numId="20">
    <w:abstractNumId w:val="44"/>
  </w:num>
  <w:num w:numId="21">
    <w:abstractNumId w:val="17"/>
  </w:num>
  <w:num w:numId="22">
    <w:abstractNumId w:val="37"/>
  </w:num>
  <w:num w:numId="23">
    <w:abstractNumId w:val="33"/>
  </w:num>
  <w:num w:numId="24">
    <w:abstractNumId w:val="20"/>
  </w:num>
  <w:num w:numId="25">
    <w:abstractNumId w:val="16"/>
  </w:num>
  <w:num w:numId="26">
    <w:abstractNumId w:val="22"/>
  </w:num>
  <w:num w:numId="27">
    <w:abstractNumId w:val="0"/>
  </w:num>
  <w:num w:numId="28">
    <w:abstractNumId w:val="43"/>
  </w:num>
  <w:num w:numId="29">
    <w:abstractNumId w:val="4"/>
  </w:num>
  <w:num w:numId="30">
    <w:abstractNumId w:val="41"/>
  </w:num>
  <w:num w:numId="31">
    <w:abstractNumId w:val="30"/>
  </w:num>
  <w:num w:numId="32">
    <w:abstractNumId w:val="12"/>
  </w:num>
  <w:num w:numId="33">
    <w:abstractNumId w:val="26"/>
  </w:num>
  <w:num w:numId="34">
    <w:abstractNumId w:val="7"/>
  </w:num>
  <w:num w:numId="35">
    <w:abstractNumId w:val="3"/>
  </w:num>
  <w:num w:numId="36">
    <w:abstractNumId w:val="35"/>
  </w:num>
  <w:num w:numId="37">
    <w:abstractNumId w:val="9"/>
  </w:num>
  <w:num w:numId="38">
    <w:abstractNumId w:val="19"/>
  </w:num>
  <w:num w:numId="39">
    <w:abstractNumId w:val="11"/>
  </w:num>
  <w:num w:numId="40">
    <w:abstractNumId w:val="18"/>
  </w:num>
  <w:num w:numId="41">
    <w:abstractNumId w:val="29"/>
  </w:num>
  <w:num w:numId="42">
    <w:abstractNumId w:val="13"/>
  </w:num>
  <w:num w:numId="43">
    <w:abstractNumId w:val="1"/>
  </w:num>
  <w:num w:numId="44">
    <w:abstractNumId w:val="23"/>
  </w:num>
  <w:num w:numId="45">
    <w:abstractNumId w:val="40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B89"/>
    <w:rsid w:val="00114B89"/>
    <w:rsid w:val="002D15C3"/>
    <w:rsid w:val="002E1008"/>
    <w:rsid w:val="006A25DD"/>
    <w:rsid w:val="0084163B"/>
    <w:rsid w:val="008C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C3"/>
  </w:style>
  <w:style w:type="paragraph" w:styleId="1">
    <w:name w:val="heading 1"/>
    <w:basedOn w:val="a"/>
    <w:next w:val="a"/>
    <w:link w:val="10"/>
    <w:uiPriority w:val="9"/>
    <w:qFormat/>
    <w:rsid w:val="00114B8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114B8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B89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customStyle="1" w:styleId="40">
    <w:name w:val="Заголовок 4 Знак"/>
    <w:basedOn w:val="a0"/>
    <w:link w:val="4"/>
    <w:semiHidden/>
    <w:rsid w:val="00114B89"/>
    <w:rPr>
      <w:rFonts w:ascii="Calibri" w:eastAsia="Times New Roman" w:hAnsi="Calibri" w:cs="Times New Roman"/>
      <w:b/>
      <w:bCs/>
      <w:sz w:val="28"/>
      <w:szCs w:val="28"/>
      <w:lang/>
    </w:rPr>
  </w:style>
  <w:style w:type="numbering" w:customStyle="1" w:styleId="11">
    <w:name w:val="Нет списка1"/>
    <w:next w:val="a2"/>
    <w:semiHidden/>
    <w:rsid w:val="00114B89"/>
  </w:style>
  <w:style w:type="table" w:styleId="a3">
    <w:name w:val="Table Grid"/>
    <w:basedOn w:val="a1"/>
    <w:rsid w:val="00114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114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114B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114B89"/>
  </w:style>
  <w:style w:type="paragraph" w:styleId="a7">
    <w:name w:val="Balloon Text"/>
    <w:basedOn w:val="a"/>
    <w:link w:val="a8"/>
    <w:rsid w:val="00114B89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8">
    <w:name w:val="Текст выноски Знак"/>
    <w:basedOn w:val="a0"/>
    <w:link w:val="a7"/>
    <w:rsid w:val="00114B89"/>
    <w:rPr>
      <w:rFonts w:ascii="Tahoma" w:eastAsia="Times New Roman" w:hAnsi="Tahoma" w:cs="Times New Roman"/>
      <w:sz w:val="16"/>
      <w:szCs w:val="16"/>
      <w:lang/>
    </w:rPr>
  </w:style>
  <w:style w:type="table" w:customStyle="1" w:styleId="12">
    <w:name w:val="Сетка таблицы1"/>
    <w:basedOn w:val="a1"/>
    <w:next w:val="a3"/>
    <w:uiPriority w:val="39"/>
    <w:rsid w:val="00114B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rsid w:val="00114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rsid w:val="00114B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rsid w:val="00114B89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114B8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uiPriority w:val="99"/>
    <w:unhideWhenUsed/>
    <w:rsid w:val="00114B89"/>
    <w:rPr>
      <w:color w:val="0000FF"/>
      <w:u w:val="single"/>
    </w:rPr>
  </w:style>
  <w:style w:type="character" w:styleId="ac">
    <w:name w:val="Hyperlink"/>
    <w:rsid w:val="00114B89"/>
    <w:rPr>
      <w:color w:val="0563C1"/>
      <w:u w:val="single"/>
    </w:rPr>
  </w:style>
  <w:style w:type="table" w:customStyle="1" w:styleId="3">
    <w:name w:val="Сетка таблицы3"/>
    <w:basedOn w:val="a1"/>
    <w:next w:val="a3"/>
    <w:rsid w:val="00114B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114B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14B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114B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основа"/>
    <w:basedOn w:val="a"/>
    <w:link w:val="ae"/>
    <w:uiPriority w:val="1"/>
    <w:qFormat/>
    <w:rsid w:val="00114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e">
    <w:name w:val="Без интервала Знак"/>
    <w:aliases w:val="основа Знак"/>
    <w:link w:val="ad"/>
    <w:uiPriority w:val="1"/>
    <w:rsid w:val="00114B89"/>
    <w:rPr>
      <w:rFonts w:ascii="Times New Roman" w:eastAsia="Times New Roman" w:hAnsi="Times New Roman" w:cs="Times New Roman"/>
      <w:sz w:val="24"/>
      <w:szCs w:val="24"/>
      <w:lang/>
    </w:rPr>
  </w:style>
  <w:style w:type="table" w:customStyle="1" w:styleId="14">
    <w:name w:val="Светлая заливка1"/>
    <w:basedOn w:val="a1"/>
    <w:next w:val="af"/>
    <w:uiPriority w:val="60"/>
    <w:rsid w:val="00114B89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">
    <w:name w:val="Light Shading"/>
    <w:basedOn w:val="a1"/>
    <w:uiPriority w:val="60"/>
    <w:rsid w:val="00114B8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f0">
    <w:name w:val="List Paragraph"/>
    <w:basedOn w:val="a"/>
    <w:qFormat/>
    <w:rsid w:val="00114B8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1">
    <w:name w:val="annotation reference"/>
    <w:rsid w:val="00114B89"/>
    <w:rPr>
      <w:sz w:val="16"/>
      <w:szCs w:val="16"/>
    </w:rPr>
  </w:style>
  <w:style w:type="paragraph" w:styleId="af2">
    <w:name w:val="annotation text"/>
    <w:basedOn w:val="a"/>
    <w:link w:val="af3"/>
    <w:rsid w:val="00114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114B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114B89"/>
    <w:rPr>
      <w:b/>
      <w:bCs/>
      <w:lang/>
    </w:rPr>
  </w:style>
  <w:style w:type="character" w:customStyle="1" w:styleId="af5">
    <w:name w:val="Тема примечания Знак"/>
    <w:basedOn w:val="af3"/>
    <w:link w:val="af4"/>
    <w:rsid w:val="00114B89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styleId="af6">
    <w:name w:val="Normal (Web)"/>
    <w:basedOn w:val="a"/>
    <w:uiPriority w:val="99"/>
    <w:unhideWhenUsed/>
    <w:rsid w:val="0011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rsid w:val="00114B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8">
    <w:name w:val="Верхний колонтитул Знак"/>
    <w:basedOn w:val="a0"/>
    <w:link w:val="af7"/>
    <w:rsid w:val="00114B89"/>
    <w:rPr>
      <w:rFonts w:ascii="Times New Roman" w:eastAsia="Times New Roman" w:hAnsi="Times New Roman" w:cs="Times New Roman"/>
      <w:sz w:val="24"/>
      <w:szCs w:val="24"/>
      <w:lang/>
    </w:rPr>
  </w:style>
  <w:style w:type="paragraph" w:styleId="af9">
    <w:name w:val="footer"/>
    <w:basedOn w:val="a"/>
    <w:link w:val="afa"/>
    <w:uiPriority w:val="99"/>
    <w:rsid w:val="00114B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a">
    <w:name w:val="Нижний колонтитул Знак"/>
    <w:basedOn w:val="a0"/>
    <w:link w:val="af9"/>
    <w:uiPriority w:val="99"/>
    <w:rsid w:val="00114B89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42">
    <w:name w:val="Основной текст (4)_"/>
    <w:link w:val="43"/>
    <w:rsid w:val="00114B89"/>
    <w:rPr>
      <w:b/>
      <w:bCs/>
      <w:sz w:val="28"/>
      <w:szCs w:val="28"/>
      <w:shd w:val="clear" w:color="auto" w:fill="FFFFFF"/>
    </w:rPr>
  </w:style>
  <w:style w:type="character" w:customStyle="1" w:styleId="40ptExact">
    <w:name w:val="Основной текст (4) + Интервал 0 pt Exact"/>
    <w:rsid w:val="00114B89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3">
    <w:name w:val="Основной текст (4)"/>
    <w:basedOn w:val="a"/>
    <w:link w:val="42"/>
    <w:rsid w:val="00114B89"/>
    <w:pPr>
      <w:widowControl w:val="0"/>
      <w:shd w:val="clear" w:color="auto" w:fill="FFFFFF"/>
      <w:spacing w:after="300" w:line="336" w:lineRule="exact"/>
      <w:jc w:val="both"/>
    </w:pPr>
    <w:rPr>
      <w:b/>
      <w:bCs/>
      <w:sz w:val="28"/>
      <w:szCs w:val="28"/>
    </w:rPr>
  </w:style>
  <w:style w:type="character" w:customStyle="1" w:styleId="afb">
    <w:name w:val="Основной текст_"/>
    <w:link w:val="30"/>
    <w:rsid w:val="00114B89"/>
    <w:rPr>
      <w:shd w:val="clear" w:color="auto" w:fill="FFFFFF"/>
    </w:rPr>
  </w:style>
  <w:style w:type="character" w:customStyle="1" w:styleId="85pt">
    <w:name w:val="Основной текст + 8;5 pt"/>
    <w:rsid w:val="00114B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30">
    <w:name w:val="Основной текст3"/>
    <w:basedOn w:val="a"/>
    <w:link w:val="afb"/>
    <w:rsid w:val="00114B89"/>
    <w:pPr>
      <w:widowControl w:val="0"/>
      <w:shd w:val="clear" w:color="auto" w:fill="FFFFFF"/>
      <w:spacing w:after="60" w:line="0" w:lineRule="atLeast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F:\&#1052;&#1086;&#1080;%20&#1076;&#1086;&#1082;&#1091;&#1084;&#1077;&#1085;&#1090;&#1099;\&#1059;&#1042;&#1055;%20&#1074;%205%20&#1082;&#1083;&#1072;&#1089;&#1089;&#1072;&#1093;\&#1052;&#1054;&#1053;&#1048;&#1058;&#1054;&#1056;&#1048;&#1053;&#1043;\media\image9.jpeg" TargetMode="External"/><Relationship Id="rId13" Type="http://schemas.openxmlformats.org/officeDocument/2006/relationships/hyperlink" Target="http://images.yandex.ru/yandsearch?text=%D0%BF%D0%B8%D1%82%D0%B0%D0%BD%D0%B8%D0%B5%20%D0%B0%D0%BC%D0%B5%D0%B1%D1%8B&amp;fp=0&amp;pos=10&amp;uinfo=ww-1349-wh-638-fw-1124-fh-448-pd-1&amp;rpt=simage&amp;img_url=http://900igr.net/datas/biologija/Test-prostejshie/0008-008-Pitanie-ameby.jpg" TargetMode="External"/><Relationship Id="rId18" Type="http://schemas.openxmlformats.org/officeDocument/2006/relationships/hyperlink" Target="http://images.yandex.ru/yandsearch?icolor=color&amp;text=%D0%B3%D0%BB%D0%B0%D0%B4%D0%BA%D0%B0%D1%8F%20%D0%BC%D1%8B%D1%88%D0%B5%D1%87%D0%BD%D0%B0%D1%8F%20%D1%82%D0%BA%D0%B0%D0%BD%D1%8C&amp;fp=0&amp;pos=6&amp;uinfo=ww-1349-wh-638-fw-1124-fh-448-pd-1&amp;rpt=simage&amp;img_url=http://www.medicinform.net/human/anatomy/ms1_cha.jpg" TargetMode="External"/><Relationship Id="rId26" Type="http://schemas.openxmlformats.org/officeDocument/2006/relationships/hyperlink" Target="http://images.yandex.ru/yandsearch?icolor=color&amp;p=2&amp;text=%D1%80%D0%B0%D1%81%D1%82%D0%B8%D1%82%D0%B5%D0%BB%D1%8C%D0%BD%D0%B0%D1%8F%20%D0%BA%D0%BB%D0%B5%D1%82%D0%BA%D0%B0&amp;fp=2&amp;pos=61&amp;uinfo=ww-1349-wh-638-fw-1124-fh-448-pd-1&amp;rpt=simage&amp;img_url=http://www.promtehlab.ru/upload/iblock/acc/69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images.yandex.ru/yandsearch?icolor=color&amp;text=%D0%BE%D1%81%D0%BD%D0%BE%D0%B2%D0%BD%D0%B0%D1%8F%20%D1%82%D0%BA%D0%B0%D0%BD%D1%8C%20%D1%80%D0%B0%D1%81%D1%82%D0%B5%D0%BD%D0%B8%D0%B9&amp;fp=0&amp;pos=5&amp;uinfo=ww-1349-wh-638-fw-1124-fh-448-pd-1&amp;rpt=simage&amp;img_url=http://www.drofa.ru/images/data/cat/571_big_1344925942.jpg" TargetMode="External"/><Relationship Id="rId20" Type="http://schemas.openxmlformats.org/officeDocument/2006/relationships/hyperlink" Target="http://images.yandex.ru/yandsearch?icolor=color&amp;text=%D0%B3%D0%B8%D0%B4%D1%80%D0%B0%20%D0%B2%D0%BD%D1%83%D1%82%D1%80%D0%B5%D0%BD%D0%BD%D0%B5%D0%B5%20%D1%81%D1%82%D1%80%D0%BE%D0%B5%D0%BD%D0%B8%D1%8F&amp;fp=0&amp;pos=6&amp;uinfo=ww-1349-wh-638-fw-1124-fh-448-pd-1&amp;rpt=simage&amp;img_url=http://img3.proshkolu.ru/content/media/pic/std/1000000/712000/711712-63b47d9c75d93732.jp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mages.yandex.ru/yandsearch?text=%D0%B8%D0%B7%20%D0%BE%D0%B4%D0%BD%D0%BE%D0%B9%20%D0%BC%D0%B0%D1%82%D0%B5%D1%80%D0%B8%D0%BD%D1%81%D0%BA%D0%BE%D0%B9%20%D0%B4%D0%B2%D0%B5%20%D0%B4%D0%BE%D1%87%D0%B5%D1%80%D0%BD%D0%B8%D0%B5&amp;fp=0&amp;pos=0&amp;uinfo=ww-1349-wh-638-fw-1124-fh-448-pd-1&amp;rpt=simage&amp;img_url=http://ppt4web.ru/images/111/14436/310/img10.jpg" TargetMode="External"/><Relationship Id="rId24" Type="http://schemas.openxmlformats.org/officeDocument/2006/relationships/hyperlink" Target="http://images.yandex.ru/yandsearch?icolor=color&amp;text=%D0%B6%D0%B8%D0%B2%D0%BE%D1%82%D0%BD%D0%B0%D1%8F%20%D0%BA%D0%BB%D0%B5%D1%82%D0%BA%D0%B0&amp;fp=0&amp;pos=19&amp;uinfo=ww-1349-wh-638-fw-1124-fh-448-pd-1&amp;rpt=simage&amp;img_url=http://gimn1567.ru/dost/markova/kletka_1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10" Type="http://schemas.openxmlformats.org/officeDocument/2006/relationships/image" Target="../../Downloads/media/image5.jpeg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://images.yandex.ru/yandsearch?icolor=color&amp;text=%D1%81%D1%82%D1%80%D0%BE%D0%B5%D0%BD%D0%B8%D0%B5%20%D0%B3%D1%80%D0%B8%D0%B1%D0%BD%D0%BE%D0%B9%20%D0%BA%D0%BB%D0%B5%D1%82%D0%BA%D0%B8&amp;fp=0&amp;pos=2&amp;uinfo=ww-1349-wh-638-fw-1124-fh-448-pd-1&amp;rpt=simage&amp;img_url=http://lib.gendocs.ru/tw_files2/urls_1681/4/d-3516/img3.jpg" TargetMode="External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5612</Words>
  <Characters>31993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Мосинцева</dc:creator>
  <cp:keywords/>
  <dc:description/>
  <cp:lastModifiedBy>Директор</cp:lastModifiedBy>
  <cp:revision>3</cp:revision>
  <dcterms:created xsi:type="dcterms:W3CDTF">2014-03-26T14:48:00Z</dcterms:created>
  <dcterms:modified xsi:type="dcterms:W3CDTF">2016-09-19T02:36:00Z</dcterms:modified>
</cp:coreProperties>
</file>